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36" w:rsidRDefault="008D6936" w:rsidP="008D6936">
      <w:pPr>
        <w:pStyle w:val="newncpi0"/>
        <w:jc w:val="center"/>
      </w:pPr>
      <w:r>
        <w:rPr>
          <w:b/>
          <w:bCs/>
        </w:rPr>
        <w:t>Основные лекарственные средства, применяемые для оказания медицинской помощи всем категориям пациентов, имеющих право на льготное, в том числе бесплатное, обеспечение лекарственными средствами</w:t>
      </w:r>
      <w:bookmarkStart w:id="0" w:name="_GoBack"/>
      <w:bookmarkEnd w:id="0"/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1340"/>
        <w:gridCol w:w="1577"/>
        <w:gridCol w:w="3354"/>
        <w:gridCol w:w="1991"/>
        <w:gridCol w:w="2665"/>
        <w:gridCol w:w="1852"/>
        <w:gridCol w:w="1577"/>
      </w:tblGrid>
      <w:tr w:rsidR="008D6936" w:rsidTr="00A80FD8">
        <w:trPr>
          <w:tblCellSpacing w:w="0" w:type="dxa"/>
        </w:trPr>
        <w:tc>
          <w:tcPr>
            <w:tcW w:w="261" w:type="dxa"/>
            <w:vAlign w:val="center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24" w:type="dxa"/>
            <w:vAlign w:val="center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Анатомическая основная 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1559" w:type="dxa"/>
            <w:vAlign w:val="center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Терапевтическая подгруппа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3315" w:type="dxa"/>
            <w:vAlign w:val="center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Фармакологическая подгруппа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1968" w:type="dxa"/>
            <w:vAlign w:val="center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Химическая подгруппа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2634" w:type="dxa"/>
            <w:vAlign w:val="center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Международное непатентованное наименование лекарственного средства</w:t>
            </w:r>
          </w:p>
        </w:tc>
        <w:tc>
          <w:tcPr>
            <w:tcW w:w="1830" w:type="dxa"/>
            <w:vAlign w:val="center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Лекарственные формы</w:t>
            </w:r>
          </w:p>
        </w:tc>
        <w:tc>
          <w:tcPr>
            <w:tcW w:w="1559" w:type="dxa"/>
            <w:vAlign w:val="center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Лекарственные формы, производимые и (или) фасуемые в Республике Беларусь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Align w:val="center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1</w:t>
            </w:r>
          </w:p>
        </w:tc>
        <w:tc>
          <w:tcPr>
            <w:tcW w:w="1324" w:type="dxa"/>
            <w:vAlign w:val="center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3</w:t>
            </w:r>
          </w:p>
        </w:tc>
        <w:tc>
          <w:tcPr>
            <w:tcW w:w="3315" w:type="dxa"/>
            <w:vAlign w:val="center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4</w:t>
            </w:r>
          </w:p>
        </w:tc>
        <w:tc>
          <w:tcPr>
            <w:tcW w:w="1968" w:type="dxa"/>
            <w:vAlign w:val="center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5</w:t>
            </w:r>
          </w:p>
        </w:tc>
        <w:tc>
          <w:tcPr>
            <w:tcW w:w="2634" w:type="dxa"/>
            <w:vAlign w:val="center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6</w:t>
            </w:r>
          </w:p>
        </w:tc>
        <w:tc>
          <w:tcPr>
            <w:tcW w:w="1830" w:type="dxa"/>
            <w:vAlign w:val="center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7</w:t>
            </w:r>
          </w:p>
        </w:tc>
        <w:tc>
          <w:tcPr>
            <w:tcW w:w="1559" w:type="dxa"/>
            <w:vAlign w:val="center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8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 w:val="restart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1</w:t>
            </w:r>
          </w:p>
        </w:tc>
        <w:tc>
          <w:tcPr>
            <w:tcW w:w="1324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А Пищеварительный тракт и обмен веществ</w:t>
            </w: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А02 Средства для лечения состояний, связанных с нарушением кислотности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А02А </w:t>
            </w:r>
            <w:proofErr w:type="spellStart"/>
            <w:r>
              <w:t>Антацидные</w:t>
            </w:r>
            <w:proofErr w:type="spellEnd"/>
            <w:r>
              <w:t xml:space="preserve"> средства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 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Соединения, содержащие гидроокись алюминия и магния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Суспензия для внутреннего применения (суспензия для приема внутрь); 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Суспензия для внутреннего применения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Алюминия фосфат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Суспензия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Суспензия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А02В </w:t>
            </w:r>
            <w:proofErr w:type="spellStart"/>
            <w:r>
              <w:t>Противоязвенные</w:t>
            </w:r>
            <w:proofErr w:type="spellEnd"/>
            <w:r>
              <w:t xml:space="preserve"> средства и средства, применяемые при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Блокаторы </w:t>
            </w:r>
            <w:proofErr w:type="spellStart"/>
            <w:r>
              <w:t>гистаминовых</w:t>
            </w:r>
            <w:proofErr w:type="spellEnd"/>
            <w:r>
              <w:t xml:space="preserve"> Н2-рецепторов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Ранитидин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Фамотидин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Ингибиторы </w:t>
            </w:r>
            <w:proofErr w:type="spellStart"/>
            <w:r>
              <w:t>протонового</w:t>
            </w:r>
            <w:proofErr w:type="spellEnd"/>
            <w:r>
              <w:t xml:space="preserve"> насоса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Лансопразол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 (капсулы кишечнорастворимые)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А03 Средства для лечения функциональных нарушений желудочно-кишечного тракта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А03А Средства, применяемые при нарушениях функции кишечника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Папаверин и его производные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и внутримышечного введения (для инъекций); 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и внутримышечного введения (для инъекций); 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Папаверин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А03В Средства на основе красавки и ее производных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Алкалоиды красавки, третичные амины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Атропин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инъекций; капли глазные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A03F </w:t>
            </w:r>
            <w:proofErr w:type="spellStart"/>
            <w:r>
              <w:t>Прокинетики</w:t>
            </w:r>
            <w:proofErr w:type="spellEnd"/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Прокинетические</w:t>
            </w:r>
            <w:proofErr w:type="spellEnd"/>
            <w:r>
              <w:t xml:space="preserve"> средства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Домперидон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Таблетки; 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Таблетки; таблетки, покрытые </w:t>
            </w:r>
            <w:r>
              <w:lastRenderedPageBreak/>
              <w:t>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Метоклопрамид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и внутримышечного введения (для инъекций); 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и внутримышечного введения (для инъекций); 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А04 Противорвотные средства и средства для устранения тошноты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А04А Противорвотные средства и средства для устранения тошноты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Антагонисты серотониновых 5НТ</w:t>
            </w:r>
            <w:r>
              <w:rPr>
                <w:vertAlign w:val="subscript"/>
              </w:rPr>
              <w:t>3</w:t>
            </w:r>
            <w:r>
              <w:t>-рецепторов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Гранисетрон</w:t>
            </w:r>
            <w:proofErr w:type="spellEnd"/>
            <w:r>
              <w:t xml:space="preserve"> (в детской практике)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оболочкой; концентрат для приготовления раствора для </w:t>
            </w:r>
            <w:proofErr w:type="spellStart"/>
            <w:r>
              <w:t>инфузий</w:t>
            </w:r>
            <w:proofErr w:type="spellEnd"/>
            <w:r>
              <w:t>; раствор для инъекций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и внутримышечного введения (для инъекций); 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и внутримышечного введения; 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Трописетрон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введения (для инъекций); 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введения (для инъекций); 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А05 Средства для лечения заболеваний печени и желчевыводящих путей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А05А Средства для лечения заболеваний желчевыводящих путей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Средства на основе желчных кислот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Урсодеоксихолевая</w:t>
            </w:r>
            <w:proofErr w:type="spellEnd"/>
            <w:r>
              <w:t xml:space="preserve"> кислота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Другие средства для лечения заболеваний желчевыводящих путей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Прочие препараты при заболеваниях желчевыводящих путей (артишока экстракт) (при хронической почечной недостаточности)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Капсулы; таблетки, покрытые оболочкой; раствор для приема внутрь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А05В Средства для лечения заболеваний печени, </w:t>
            </w:r>
            <w:proofErr w:type="spellStart"/>
            <w:r>
              <w:t>липотропные</w:t>
            </w:r>
            <w:proofErr w:type="spellEnd"/>
            <w:r>
              <w:t xml:space="preserve"> средства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Средства для лечения заболеваний печени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Эссенциальные</w:t>
            </w:r>
            <w:proofErr w:type="spellEnd"/>
            <w:r>
              <w:t xml:space="preserve"> фосфолипиды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Орнитина </w:t>
            </w:r>
            <w:proofErr w:type="spellStart"/>
            <w:r>
              <w:t>аспартат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Гранулы для приготовления раствора для приема внутрь, порошок для приготовления раствора для внутреннего применения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А06 Слабительные средства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А06А Слабительные средства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Контактные слабительные средства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Таблетки, покрытые кишечнорастворимой </w:t>
            </w:r>
            <w:r>
              <w:lastRenderedPageBreak/>
              <w:t>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lastRenderedPageBreak/>
              <w:t xml:space="preserve">Таблетки, покрытые </w:t>
            </w:r>
            <w:r>
              <w:lastRenderedPageBreak/>
              <w:t>кишечнорастворимой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Осмотически</w:t>
            </w:r>
            <w:proofErr w:type="spellEnd"/>
            <w:r>
              <w:t xml:space="preserve"> действующие слабительные средства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Лактулоза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Сироп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Сироп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Макрогол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Порошок для приготовления раствора для приема внутрь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Порошок для приготовления раствора для приема внутрь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Макрогол</w:t>
            </w:r>
            <w:proofErr w:type="spellEnd"/>
            <w:r>
              <w:t xml:space="preserve"> в комбинациях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Порошок для приготовления раствора для приема внутрь (для внутреннего применения)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Порошок для приготовления раствора для приема внутрь (для внутреннего применения)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А07 </w:t>
            </w:r>
            <w:proofErr w:type="spellStart"/>
            <w:r>
              <w:t>Противодиарейные</w:t>
            </w:r>
            <w:proofErr w:type="spellEnd"/>
            <w:r>
              <w:t xml:space="preserve"> средства, противовоспалительные, антиинфекционные средства для кишечника</w:t>
            </w: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А07А Противомикробные средства, действующие на кишечник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Прочие противомикробные средства, влияющие на кишечник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Нифуроксазид</w:t>
            </w:r>
            <w:proofErr w:type="spellEnd"/>
            <w:r>
              <w:t xml:space="preserve"> (в детской практике, при хронической почечной и хронической печеночной недостаточности)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Суспензия для внутреннего применения (в детской практике); таблетки, покрытые оболочкой; 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Суспензия для внутреннего применения (в детской практике); таблетки, покрытые оболочкой; 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A07D Средства, снижающие моторную функцию желудочно-кишечного тракта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Средства, тормозящие перистальтику желудочно-кишечного тракта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А07Е Противовоспалительные средства, действующие на кишечник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 ее аналоги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Месалазин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кишечнорастворимой оболочкой; суппозитории ректальные; суспензия ректальная во флаконах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кишечнорастворимой оболочкой; суппозитории ректальные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Сульфасалазин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A07F </w:t>
            </w:r>
            <w:proofErr w:type="spellStart"/>
            <w:r>
              <w:t>Противодиарейные</w:t>
            </w:r>
            <w:proofErr w:type="spellEnd"/>
            <w:r>
              <w:t xml:space="preserve"> средства биологического происхождения, регулирующие равновесие кишечной микрофлоры (</w:t>
            </w:r>
            <w:proofErr w:type="spellStart"/>
            <w:r>
              <w:t>пробиотики</w:t>
            </w:r>
            <w:proofErr w:type="spellEnd"/>
            <w:r>
              <w:t>)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Противодиарейные</w:t>
            </w:r>
            <w:proofErr w:type="spellEnd"/>
            <w:r>
              <w:t xml:space="preserve"> средства биологического происхождения, регулирующие равновесие кишечной микрофлоры </w:t>
            </w:r>
            <w:r>
              <w:lastRenderedPageBreak/>
              <w:t>(</w:t>
            </w:r>
            <w:proofErr w:type="spellStart"/>
            <w:r>
              <w:t>пробиотики</w:t>
            </w:r>
            <w:proofErr w:type="spellEnd"/>
            <w:r>
              <w:t>)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lastRenderedPageBreak/>
              <w:t>Бактерийные препараты для лечения дисфункций кишечника (в детской практике, при заболевании туберкулезом с множественной (широкой) лекарственной устойчивостью)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 приготовления суспензии для приема внутрь и местного применения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 приготовления суспензии для приема внутрь и местного </w:t>
            </w:r>
            <w:r>
              <w:lastRenderedPageBreak/>
              <w:t>применения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А09 Средства, нормализующие пищеварение, в том числе ферментные средства</w:t>
            </w: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А09А Средства, способствующие пищеварению, включая ферменты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Ферментные препараты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proofErr w:type="gramStart"/>
            <w:r>
              <w:t>Мультиэнзимы</w:t>
            </w:r>
            <w:proofErr w:type="spellEnd"/>
            <w:r>
              <w:t>, содержащие липазу, амилазу, протеазу (для лечения кистозного фиброза; при врастании рака желудка в головку поджелудочной железы)</w:t>
            </w:r>
            <w:proofErr w:type="gram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 кишечнорастворимые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А10 Средства для лечения сахарного диабета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А10А Инсулины и их аналоги</w:t>
            </w: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Инсулин человека (короткого действия)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 во флаконах; раствор для инъекций в картриджах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 во флаконах; раствор для инъекций в картриджах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Инсулин человека (длительного действия)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Суспензия для инъекций во флаконах; суспензия для инъекций в картриджах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Суспензия для инъекций во флаконах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Инсулин </w:t>
            </w:r>
            <w:proofErr w:type="spellStart"/>
            <w:r>
              <w:t>глулизин</w:t>
            </w:r>
            <w:proofErr w:type="spellEnd"/>
            <w:r>
              <w:t xml:space="preserve"> (короткого действия) (по решению врачебного консилиума)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подкожного введения в </w:t>
            </w:r>
            <w:proofErr w:type="gramStart"/>
            <w:r>
              <w:t>шприц-ручках</w:t>
            </w:r>
            <w:proofErr w:type="gramEnd"/>
            <w:r>
              <w:t>; раствор для подкожного введения в картриджах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Суспензия для подкожного введения в картриджах; раствор для подкожного и внутривенного введения в картриджах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  <w:r>
              <w:t xml:space="preserve"> (длительного действия) (по решению врачебного консилиума)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 в картриджах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 в картриджах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Инсулин </w:t>
            </w:r>
            <w:proofErr w:type="spellStart"/>
            <w:r>
              <w:t>детемир</w:t>
            </w:r>
            <w:proofErr w:type="spellEnd"/>
            <w:r>
              <w:t xml:space="preserve"> (длительного действия) (по решению врачебного консилиума)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подкожного введения в </w:t>
            </w:r>
            <w:proofErr w:type="gramStart"/>
            <w:r>
              <w:t>шприц-ручках</w:t>
            </w:r>
            <w:proofErr w:type="gramEnd"/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А10В Пероральные </w:t>
            </w:r>
            <w:proofErr w:type="spellStart"/>
            <w:r>
              <w:t>гипогликемизирующие</w:t>
            </w:r>
            <w:proofErr w:type="spellEnd"/>
            <w:r>
              <w:t xml:space="preserve"> средства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Бигуаниды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Метформин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Таблетки; таблетки, покрытые оболочкой; таблетки с модифицированным высвобождением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Таблетки; таблетки, покрытые оболочкой; таблетки </w:t>
            </w:r>
            <w:r>
              <w:lastRenderedPageBreak/>
              <w:t>с модифицированным высвобождением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Производные </w:t>
            </w:r>
            <w:proofErr w:type="spellStart"/>
            <w:r>
              <w:t>сульфонилмочевины</w:t>
            </w:r>
            <w:proofErr w:type="spellEnd"/>
            <w:r>
              <w:t xml:space="preserve"> гетероциклические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Глибенкламид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Гликлазид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Таблетки; таблетки с модифицированным высвобождением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Таблетки; таблетки с модифицированным высвобождением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Гликвидон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Производные </w:t>
            </w:r>
            <w:proofErr w:type="spellStart"/>
            <w:r>
              <w:t>сульфонилмочевины</w:t>
            </w:r>
            <w:proofErr w:type="spellEnd"/>
            <w:r>
              <w:t xml:space="preserve"> в комбинации с </w:t>
            </w:r>
            <w:proofErr w:type="spellStart"/>
            <w:r>
              <w:t>бигуанидами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Метформин</w:t>
            </w:r>
            <w:proofErr w:type="spellEnd"/>
            <w:r>
              <w:t>/</w:t>
            </w:r>
            <w:proofErr w:type="spellStart"/>
            <w:r>
              <w:t>Глибенкламид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A11 Витамины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A11С Витамины</w:t>
            </w:r>
            <w:proofErr w:type="gramStart"/>
            <w:r>
              <w:t xml:space="preserve"> А</w:t>
            </w:r>
            <w:proofErr w:type="gramEnd"/>
            <w:r>
              <w:t> и D и их комбинации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Витамин D и его аналоги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Эргокальциферол</w:t>
            </w:r>
            <w:proofErr w:type="spellEnd"/>
            <w:r>
              <w:t xml:space="preserve"> (витамин Д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масляный для внутреннего применения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Холекальциферол</w:t>
            </w:r>
            <w:proofErr w:type="spellEnd"/>
            <w:r>
              <w:t xml:space="preserve"> (в детской практике)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Капли (раствор для приема внутрь масляный); капли (раствор) для приема внутрь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Кальцитриол</w:t>
            </w:r>
            <w:proofErr w:type="spellEnd"/>
            <w:r>
              <w:t xml:space="preserve"> (при </w:t>
            </w:r>
            <w:proofErr w:type="spellStart"/>
            <w:r>
              <w:t>гипопаратиреозе</w:t>
            </w:r>
            <w:proofErr w:type="spellEnd"/>
            <w:r>
              <w:t>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А11Н</w:t>
            </w:r>
            <w:proofErr w:type="gramStart"/>
            <w:r>
              <w:t xml:space="preserve"> П</w:t>
            </w:r>
            <w:proofErr w:type="gramEnd"/>
            <w:r>
              <w:t>рочие витамины (исключая комбинации)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Прочие </w:t>
            </w:r>
            <w:proofErr w:type="spellStart"/>
            <w:r>
              <w:t>моновитаминные</w:t>
            </w:r>
            <w:proofErr w:type="spellEnd"/>
            <w:r>
              <w:t xml:space="preserve"> средства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Токоферол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Капсулы; капли для внутреннего применения масляные (раствор масляный)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Ретинола</w:t>
            </w:r>
            <w:proofErr w:type="spellEnd"/>
            <w:r>
              <w:t xml:space="preserve"> ацетат (при ихтиозе Q80–Q80.4, Q80.8)</w:t>
            </w:r>
            <w:hyperlink w:anchor="a54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Капсулы; капли для внутреннего применения масляные (раствор масляный)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A12 Минеральные добавки</w:t>
            </w: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А12А Средства на основе кальция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Средства на основе кальция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Кальций/</w:t>
            </w:r>
            <w:proofErr w:type="spellStart"/>
            <w:r>
              <w:t>Холекальциферол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А12С</w:t>
            </w:r>
            <w:proofErr w:type="gramStart"/>
            <w:r>
              <w:t xml:space="preserve"> П</w:t>
            </w:r>
            <w:proofErr w:type="gramEnd"/>
            <w:r>
              <w:t>рочие минеральные добавки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Средства на основе калия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Комплексные препараты, содержащие ионы калия и магния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 (в детской практике); раствор для внутривенного введения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 (в детской практике); раствор для внутривенного введения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Средства на основе цинка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Цинка сульфат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А16 Другие </w:t>
            </w:r>
            <w:r>
              <w:lastRenderedPageBreak/>
              <w:t>средства для лечения заболеваний пищеварительного тракта и нарушений обмена веществ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lastRenderedPageBreak/>
              <w:t>А16А</w:t>
            </w:r>
            <w:proofErr w:type="gramStart"/>
            <w:r>
              <w:t xml:space="preserve"> П</w:t>
            </w:r>
            <w:proofErr w:type="gramEnd"/>
            <w:r>
              <w:t xml:space="preserve">рочие средства для лечения </w:t>
            </w:r>
            <w:r>
              <w:lastRenderedPageBreak/>
              <w:t>заболеваний пищеварительного тракта и нарушений обмена веществ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lastRenderedPageBreak/>
              <w:t xml:space="preserve">Аминокислоты и их </w:t>
            </w:r>
            <w:r>
              <w:lastRenderedPageBreak/>
              <w:t>производные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lastRenderedPageBreak/>
              <w:t>Тавамин</w:t>
            </w:r>
            <w:proofErr w:type="spellEnd"/>
            <w:r>
              <w:t xml:space="preserve"> </w:t>
            </w:r>
            <w:r>
              <w:lastRenderedPageBreak/>
              <w:t>(</w:t>
            </w:r>
            <w:proofErr w:type="spellStart"/>
            <w:r>
              <w:t>валин</w:t>
            </w:r>
            <w:proofErr w:type="spellEnd"/>
            <w:r>
              <w:t>/изолейцин/лейцин/таурин)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lastRenderedPageBreak/>
              <w:t>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Адеметионин</w:t>
            </w:r>
            <w:proofErr w:type="spellEnd"/>
            <w:r>
              <w:t xml:space="preserve"> (при циррозе печени)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кишечнорастворимой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кишечнорастворимой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Прочие средства для лечения заболеваний пищеварительного тракта и нарушений обмена веществ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Тиоктовая</w:t>
            </w:r>
            <w:proofErr w:type="spellEnd"/>
            <w:r>
              <w:t xml:space="preserve"> кислота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оболочкой; раствор для внутривенного введения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оболочкой; раствор для внутривенного введения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 w:val="restart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2</w:t>
            </w:r>
          </w:p>
        </w:tc>
        <w:tc>
          <w:tcPr>
            <w:tcW w:w="1324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В Кровь и кроветворные органы</w:t>
            </w: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В01 </w:t>
            </w: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В01А </w:t>
            </w: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Антагонисты витамина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Варфарин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Фениндион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Прямые антикоагулянты на основе гепарина и его производных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Гепарин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и подкожного введения (для инъекций); гель; гель для наружного применения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и подкожного введения; гель; гель для наружного применения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Гепарин комбинированный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Мазь для наружного применения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Мазь для наружного применения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Дальтепарин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Эноксапарин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Надропарин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подкожного введения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Бемипарин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Ингибиторы агрегации тромбоцитов, исключая гепарин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Дипиридамол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Таблетки; 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Клопидогрел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оболочкой; 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оболочкой; 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Прямые ингибиторы тромбина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Дабигатрана</w:t>
            </w:r>
            <w:proofErr w:type="spellEnd"/>
            <w:r>
              <w:t xml:space="preserve"> </w:t>
            </w:r>
            <w:proofErr w:type="spellStart"/>
            <w:r>
              <w:t>этексилат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Прямые ингибиторы фактора</w:t>
            </w:r>
            <w:proofErr w:type="gramStart"/>
            <w:r>
              <w:t xml:space="preserve"> Х</w:t>
            </w:r>
            <w:proofErr w:type="gramEnd"/>
            <w:r>
              <w:t>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Ривароксабан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пленочной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В02 </w:t>
            </w: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В02В Витамин</w:t>
            </w:r>
            <w:proofErr w:type="gramStart"/>
            <w:r>
              <w:t xml:space="preserve"> К</w:t>
            </w:r>
            <w:proofErr w:type="gramEnd"/>
            <w:r>
              <w:t xml:space="preserve"> 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Факторы свертывания крови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Коагуляционный</w:t>
            </w:r>
            <w:proofErr w:type="spellEnd"/>
            <w:r>
              <w:t xml:space="preserve"> фактор VIII (по решению врачебного консилиума)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(</w:t>
            </w:r>
            <w:proofErr w:type="spellStart"/>
            <w:r>
              <w:t>лиофилизат</w:t>
            </w:r>
            <w:proofErr w:type="spellEnd"/>
            <w:r>
              <w:t>) для приготовления раствора для внутривенного введения (для </w:t>
            </w:r>
            <w:proofErr w:type="spellStart"/>
            <w:r>
              <w:t>инфузий</w:t>
            </w:r>
            <w:proofErr w:type="spellEnd"/>
            <w:r>
              <w:t>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Коагуляционный</w:t>
            </w:r>
            <w:proofErr w:type="spellEnd"/>
            <w:r>
              <w:t xml:space="preserve"> фактор IX (по решению врачебного консилиума)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(</w:t>
            </w:r>
            <w:proofErr w:type="spellStart"/>
            <w:r>
              <w:t>лиофилизат</w:t>
            </w:r>
            <w:proofErr w:type="spellEnd"/>
            <w:r>
              <w:t>) для приготовления раствора для </w:t>
            </w:r>
            <w:proofErr w:type="spellStart"/>
            <w:r>
              <w:t>инфузий</w:t>
            </w:r>
            <w:proofErr w:type="spellEnd"/>
            <w:r>
              <w:t xml:space="preserve"> (раствора для внутривенного введения)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Гемостатические</w:t>
            </w:r>
            <w:proofErr w:type="spellEnd"/>
            <w:r>
              <w:t xml:space="preserve"> препараты для местного применения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Фибриноген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Набор для приготовления </w:t>
            </w:r>
            <w:proofErr w:type="spellStart"/>
            <w:r>
              <w:t>гемостатического</w:t>
            </w:r>
            <w:proofErr w:type="spellEnd"/>
            <w:r>
              <w:t xml:space="preserve"> геля для местного применения в комплекте с набором для растворения и нанесения геля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Набор для приготовления </w:t>
            </w:r>
            <w:proofErr w:type="spellStart"/>
            <w:r>
              <w:t>гемостатического</w:t>
            </w:r>
            <w:proofErr w:type="spellEnd"/>
            <w:r>
              <w:t xml:space="preserve"> геля для местного применения в комплекте с набором для растворения и нанесения геля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Прочие </w:t>
            </w:r>
            <w:proofErr w:type="spellStart"/>
            <w:r>
              <w:t>гемостатические</w:t>
            </w:r>
            <w:proofErr w:type="spellEnd"/>
            <w:r>
              <w:t xml:space="preserve"> средства для системного применения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Этамзилат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инъекций; 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инъекций; 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В03 Противоанемические средства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В03А Средства на основе железа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 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Железа глюконат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пленочной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пленочной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Железа сульфат/Аскорбиновая кислота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Железа оксид декстран комплекс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внутримышечного введения; раствор для инъекций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внутримышечного введения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Трехвалентного железа </w:t>
            </w:r>
            <w:proofErr w:type="spellStart"/>
            <w:r>
              <w:t>полимальтозный</w:t>
            </w:r>
            <w:proofErr w:type="spellEnd"/>
            <w:r>
              <w:t xml:space="preserve"> комплекс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Раствор для внутримышечного введения; таблетки жевательные; сироп </w:t>
            </w:r>
            <w:r>
              <w:lastRenderedPageBreak/>
              <w:t>(в детской практике); капли для приема внутрь (в детской практике)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lastRenderedPageBreak/>
              <w:t xml:space="preserve">Раствор для внутримышечного введения; таблетки </w:t>
            </w:r>
            <w:r>
              <w:lastRenderedPageBreak/>
              <w:t>жевательные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В03В Витамин В12 и фолиевая кислота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Витамин В12 (</w:t>
            </w:r>
            <w:proofErr w:type="spellStart"/>
            <w:r>
              <w:t>цианокобаламин</w:t>
            </w:r>
            <w:proofErr w:type="spellEnd"/>
            <w:r>
              <w:t xml:space="preserve"> и его аналоги)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Цианокобаламин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Фолиевая кислота и ее производные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Фолиевая кислота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В03Х</w:t>
            </w:r>
            <w:proofErr w:type="gramStart"/>
            <w:r>
              <w:t xml:space="preserve"> П</w:t>
            </w:r>
            <w:proofErr w:type="gramEnd"/>
            <w:r>
              <w:t>рочие противоанемические средства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Прочие стимуляторы </w:t>
            </w:r>
            <w:proofErr w:type="spellStart"/>
            <w:r>
              <w:t>гемопоэза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Эритропоэтин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инъекций; раствор для внутривенного и подкожного введения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В05 Плазмозамещающие и </w:t>
            </w:r>
            <w:proofErr w:type="spellStart"/>
            <w:r>
              <w:t>перфузионные</w:t>
            </w:r>
            <w:proofErr w:type="spellEnd"/>
            <w:r>
              <w:t xml:space="preserve"> растворы</w:t>
            </w: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В05В Растворы для внутривенного введения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Растворы для парентерального питания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Глюкоза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</w:t>
            </w:r>
            <w:proofErr w:type="spellStart"/>
            <w:r>
              <w:t>инфузий</w:t>
            </w:r>
            <w:proofErr w:type="spellEnd"/>
            <w:r>
              <w:t>; порошок (субстанция для приготовления порошка)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</w:t>
            </w:r>
            <w:proofErr w:type="spellStart"/>
            <w:r>
              <w:t>инфузий</w:t>
            </w:r>
            <w:proofErr w:type="spellEnd"/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B05D Растворы для </w:t>
            </w:r>
            <w:proofErr w:type="spellStart"/>
            <w:r>
              <w:t>перитонеального</w:t>
            </w:r>
            <w:proofErr w:type="spellEnd"/>
            <w:r>
              <w:t xml:space="preserve"> диализа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Растворы для </w:t>
            </w:r>
            <w:proofErr w:type="spellStart"/>
            <w:r>
              <w:t>перитонеального</w:t>
            </w:r>
            <w:proofErr w:type="spellEnd"/>
            <w:r>
              <w:t xml:space="preserve"> диализа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Электролиты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</w:t>
            </w:r>
            <w:proofErr w:type="spellStart"/>
            <w:r>
              <w:t>перитонеального</w:t>
            </w:r>
            <w:proofErr w:type="spellEnd"/>
            <w:r>
              <w:t xml:space="preserve"> диализа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В05Х Добавки к растворам для внутривенного введения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Растворы электролитов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Натрия гидрокарбонат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</w:t>
            </w:r>
            <w:proofErr w:type="spellStart"/>
            <w:r>
              <w:t>инфузий</w:t>
            </w:r>
            <w:proofErr w:type="spellEnd"/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</w:t>
            </w:r>
            <w:proofErr w:type="spellStart"/>
            <w:r>
              <w:t>инфузий</w:t>
            </w:r>
            <w:proofErr w:type="spellEnd"/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Натрия хлорид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</w:t>
            </w:r>
            <w:proofErr w:type="spellStart"/>
            <w:r>
              <w:t>инфузий</w:t>
            </w:r>
            <w:proofErr w:type="spellEnd"/>
            <w:r>
              <w:t xml:space="preserve"> (для инъекций)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</w:t>
            </w:r>
            <w:proofErr w:type="spellStart"/>
            <w:r>
              <w:t>инфузий</w:t>
            </w:r>
            <w:proofErr w:type="spellEnd"/>
            <w:r>
              <w:t xml:space="preserve"> (для инъекций)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B06 Другие гематологические средства</w:t>
            </w: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В06А</w:t>
            </w:r>
            <w:proofErr w:type="gramStart"/>
            <w:r>
              <w:t xml:space="preserve"> П</w:t>
            </w:r>
            <w:proofErr w:type="gramEnd"/>
            <w:r>
              <w:t>рочие гематологические средства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Ферменты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Гиалуронидаза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 приготовления раствора для внутримышечного и подкожного введения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 приготовления раствора для внутримышечного и подкожного введения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 w:val="restart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3</w:t>
            </w:r>
          </w:p>
        </w:tc>
        <w:tc>
          <w:tcPr>
            <w:tcW w:w="1324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С </w:t>
            </w: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С01 Средства для лечения заболеваний сердца</w:t>
            </w: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С01А Сердечные гликозиды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Гликозиды наперстянки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Дигоксин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Таблетки; для инъекций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С01В Антиаритмические средства, классы I и III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Антиаритмические средства, класс </w:t>
            </w:r>
            <w:proofErr w:type="spellStart"/>
            <w:r>
              <w:t>Ia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Прокаинамид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введения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введения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Антиаритмические средства, класс </w:t>
            </w:r>
            <w:proofErr w:type="spellStart"/>
            <w:r>
              <w:t>Ic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Пропафенон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Антиаритмические средства, класс III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Амиодарон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инъекций; 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инъекций; 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Прочие антиаритмические средства, класс I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Этацизин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С01D Периферические вазодилататоры, используемые при лечении заболеваний сердца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Органические нитраты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Глицерил</w:t>
            </w:r>
            <w:proofErr w:type="spellEnd"/>
            <w:r>
              <w:t xml:space="preserve"> </w:t>
            </w:r>
            <w:proofErr w:type="spellStart"/>
            <w:r>
              <w:t>тринитрат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 подъязычные (</w:t>
            </w:r>
            <w:proofErr w:type="spellStart"/>
            <w:r>
              <w:t>сублингвальные</w:t>
            </w:r>
            <w:proofErr w:type="spellEnd"/>
            <w:r>
              <w:t>); таблетки пролонгированного действия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 подъязычные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Изосорбид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 пролонгированного действия,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 пролонгированного действия,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Изосорбид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Капсулы; капсулы пролонгированного действия; 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Капсулы; капсулы пролонгированного действия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Прочие </w:t>
            </w:r>
            <w:proofErr w:type="spellStart"/>
            <w:r>
              <w:t>вазодилатирующие</w:t>
            </w:r>
            <w:proofErr w:type="spellEnd"/>
            <w:r>
              <w:t xml:space="preserve"> средства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Молсидомин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Нитаргал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С01Е</w:t>
            </w:r>
            <w:proofErr w:type="gramStart"/>
            <w:r>
              <w:t xml:space="preserve"> П</w:t>
            </w:r>
            <w:proofErr w:type="gramEnd"/>
            <w:r>
              <w:t>рочие средства для лечения заболеваний сердца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Прочие средства для лечения заболеваний сердца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Ивабрадин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Триметазидин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оболочкой; таблетки с модифицированным высвобождением,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оболочкой; таблетки с модифицированным высвобождением,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С02 </w:t>
            </w:r>
            <w:proofErr w:type="spellStart"/>
            <w:r>
              <w:t>Антигипертензивные</w:t>
            </w:r>
            <w:proofErr w:type="spellEnd"/>
            <w:r>
              <w:t xml:space="preserve"> средства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С02А Средства центрального действия, уменьшающие стимулирующее влияние адренергической иннервации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Агонисты </w:t>
            </w:r>
            <w:proofErr w:type="spellStart"/>
            <w:r>
              <w:t>имидазолиновых</w:t>
            </w:r>
            <w:proofErr w:type="spellEnd"/>
            <w:r>
              <w:t xml:space="preserve"> рецепторов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Клонидин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Моксонидин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С02К</w:t>
            </w:r>
            <w:proofErr w:type="gramStart"/>
            <w:r>
              <w:t xml:space="preserve"> П</w:t>
            </w:r>
            <w:proofErr w:type="gramEnd"/>
            <w:r>
              <w:t xml:space="preserve">рочие </w:t>
            </w:r>
            <w:proofErr w:type="spellStart"/>
            <w:r>
              <w:t>антигипертензивные</w:t>
            </w:r>
            <w:proofErr w:type="spellEnd"/>
            <w:r>
              <w:t xml:space="preserve"> средства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Антигипертензивные</w:t>
            </w:r>
            <w:proofErr w:type="spellEnd"/>
            <w:r>
              <w:t xml:space="preserve"> средства для лечения легочной гипертензии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Бозентан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пленочной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пленочной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С03 Мочегонные </w:t>
            </w:r>
            <w:r>
              <w:lastRenderedPageBreak/>
              <w:t>средства</w:t>
            </w: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lastRenderedPageBreak/>
              <w:t xml:space="preserve">С03А Мочегонные средства с низким </w:t>
            </w:r>
            <w:r>
              <w:lastRenderedPageBreak/>
              <w:t xml:space="preserve">потолком дозы, </w:t>
            </w:r>
            <w:proofErr w:type="spellStart"/>
            <w:r>
              <w:t>тиазиды</w:t>
            </w:r>
            <w:proofErr w:type="spellEnd"/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lastRenderedPageBreak/>
              <w:t>Тиазиды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Гидрохлортиазид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С03В Мочегонные средства с низким потолком дозы, исключая </w:t>
            </w:r>
            <w:proofErr w:type="spellStart"/>
            <w:r>
              <w:t>тиазиды</w:t>
            </w:r>
            <w:proofErr w:type="spellEnd"/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Индапамид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 пролонгированного действия, покрытые оболочкой; таблетки, покрытые оболочкой; 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 пролонгированного действия, покрытые оболочкой; 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С03С Мочегонные средства с высоким потолком дозы («петлевые» диуретики)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Фуросемид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C03D Калийсберегающие диуретики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Антагонисты альдостерона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Капсулы; таблетки; 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Капсулы; 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С04 Периферические </w:t>
            </w:r>
            <w:proofErr w:type="spellStart"/>
            <w:r>
              <w:t>вазодилятаторы</w:t>
            </w:r>
            <w:proofErr w:type="spellEnd"/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С04А Периферические вазодилататоры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Производные пурина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Ксантинола</w:t>
            </w:r>
            <w:proofErr w:type="spellEnd"/>
            <w:r>
              <w:t xml:space="preserve"> </w:t>
            </w:r>
            <w:proofErr w:type="spellStart"/>
            <w:r>
              <w:t>никотинат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инъекций; 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Пентоксифиллин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инъекций; таблетки, покрытые кишечнорастворимой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инъекций; таблетки, покрытые кишечнорастворимой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Производные спорыньи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Ницерголин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оболочкой; 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оболочкой; 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С05 </w:t>
            </w:r>
            <w:proofErr w:type="spellStart"/>
            <w:r>
              <w:t>Ангиопротекторы</w:t>
            </w:r>
            <w:proofErr w:type="spellEnd"/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С05С Средства, снижающие проницаемость капилляров (</w:t>
            </w:r>
            <w:proofErr w:type="spellStart"/>
            <w:r>
              <w:t>ангиопротекторы</w:t>
            </w:r>
            <w:proofErr w:type="spellEnd"/>
            <w:r>
              <w:t>)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Биофлавоноиды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Троксерутин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С07 Бета-адреноблокаторы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С07А Бета-адреноблокаторы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Неселективные бета-адреноблокаторы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Пропранолол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Соталол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Селективные бета-адреноблокаторы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Атенолол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Таблетки; таблетки, покрытые оболочкой; 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оболочкой; 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Таблетки; капсулы с пролонгированным высвобождением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Таблетки; капсулы с пролонгированным высвобождением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Бетаксолол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Таблетки, покрытые </w:t>
            </w:r>
            <w:r>
              <w:lastRenderedPageBreak/>
              <w:t>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>, бета-адреноблокаторы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Карведилол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Таблетки; 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Таблетки; 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С08 Блокаторы кальциевых каналов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proofErr w:type="gramStart"/>
            <w:r>
              <w:t>С08С Селективные блокаторы кальциевых каналов с преимущественным влиянием на сосуды</w:t>
            </w:r>
            <w:proofErr w:type="gramEnd"/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Нимодипин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</w:t>
            </w:r>
            <w:proofErr w:type="spellStart"/>
            <w:r>
              <w:t>инфузий</w:t>
            </w:r>
            <w:proofErr w:type="spellEnd"/>
            <w:r>
              <w:t>; 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proofErr w:type="gramStart"/>
            <w:r>
              <w:t>Таблетки; таблетки, покрытые оболочкой; таблетки с замедленным высвобождением (пролонгированного действия), покрытые оболочкой; таблетки, покрытые оболочкой, с контролируемым высвобождением; таблетки с замедленным высвобождением (с модифицированным высвобождением)</w:t>
            </w:r>
            <w:proofErr w:type="gramEnd"/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 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C08D </w:t>
            </w: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 преимущественным влиянием на сердце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Дилтиазем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Таблетки; таблетки </w:t>
            </w:r>
            <w:proofErr w:type="spellStart"/>
            <w:r>
              <w:t>ретард</w:t>
            </w:r>
            <w:proofErr w:type="spellEnd"/>
            <w:r>
              <w:t>, покрытые оболочкой; капсулы пролонгированного действия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Таблетки; капсулы пролонгированного действия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С09 Средства, влияющие на ренин-</w:t>
            </w:r>
            <w:proofErr w:type="spellStart"/>
            <w:r>
              <w:t>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С09А Ингибиторы </w:t>
            </w:r>
            <w:proofErr w:type="spellStart"/>
            <w:r>
              <w:t>ангиотензинпревращающего</w:t>
            </w:r>
            <w:proofErr w:type="spellEnd"/>
            <w:r>
              <w:t xml:space="preserve"> фермента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Ингибиторы </w:t>
            </w:r>
            <w:proofErr w:type="spellStart"/>
            <w:r>
              <w:t>ангиотензинпревращающего</w:t>
            </w:r>
            <w:proofErr w:type="spellEnd"/>
            <w:r>
              <w:t xml:space="preserve"> фермента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Лизиноприл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Периндоприл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Капсулы; таблетки (таблетки, покрытые оболочкой)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Рамиприл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С09В Ингибиторы </w:t>
            </w:r>
            <w:proofErr w:type="spellStart"/>
            <w:r>
              <w:t>ангиотензинпревращающего</w:t>
            </w:r>
            <w:proofErr w:type="spellEnd"/>
            <w:r>
              <w:t xml:space="preserve"> фермента в комбинации с другими средствами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Ингибиторы </w:t>
            </w:r>
            <w:proofErr w:type="spellStart"/>
            <w:r>
              <w:t>ангиотензинпревращающего</w:t>
            </w:r>
            <w:proofErr w:type="spellEnd"/>
            <w:r>
              <w:t xml:space="preserve"> фермента </w:t>
            </w:r>
            <w:r>
              <w:lastRenderedPageBreak/>
              <w:t>в комбинации с диуретиками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lastRenderedPageBreak/>
              <w:t>Эналаприл</w:t>
            </w:r>
            <w:proofErr w:type="spellEnd"/>
            <w:r>
              <w:t>/</w:t>
            </w:r>
            <w:proofErr w:type="spellStart"/>
            <w:r>
              <w:t>Гидрохлортиазид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Лизиноприл</w:t>
            </w:r>
            <w:proofErr w:type="spellEnd"/>
            <w:r>
              <w:t>/</w:t>
            </w:r>
            <w:proofErr w:type="spellStart"/>
            <w:r>
              <w:t>Гидрохлортиазид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Периндоприл</w:t>
            </w:r>
            <w:proofErr w:type="spellEnd"/>
            <w:r>
              <w:t>/</w:t>
            </w:r>
            <w:proofErr w:type="spellStart"/>
            <w:r>
              <w:t>Индапамид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Капсулы; 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Рамиприл</w:t>
            </w:r>
            <w:proofErr w:type="spellEnd"/>
            <w:r>
              <w:t>/</w:t>
            </w:r>
            <w:proofErr w:type="spellStart"/>
            <w:r>
              <w:t>Гидрохлортиазид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Ингибиторы </w:t>
            </w:r>
            <w:proofErr w:type="spellStart"/>
            <w:r>
              <w:t>ангиотензинпревращающего</w:t>
            </w:r>
            <w:proofErr w:type="spellEnd"/>
            <w:r>
              <w:t xml:space="preserve"> фермента в комбинации с блокаторами кальциевых каналов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Лизиноприл</w:t>
            </w:r>
            <w:proofErr w:type="spellEnd"/>
            <w:r>
              <w:t>/</w:t>
            </w:r>
            <w:proofErr w:type="spellStart"/>
            <w:r>
              <w:t>Амлодипин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Капсулы; 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Капсулы; 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С09С Антагонисты </w:t>
            </w:r>
            <w:proofErr w:type="spellStart"/>
            <w:r>
              <w:t>ангиотензина</w:t>
            </w:r>
            <w:proofErr w:type="spellEnd"/>
            <w:r>
              <w:t> II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Антагонисты рецепторов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Валсартан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Кандесартан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C09D Антагонисты </w:t>
            </w:r>
            <w:proofErr w:type="spellStart"/>
            <w:r>
              <w:t>ангиотензина</w:t>
            </w:r>
            <w:proofErr w:type="spellEnd"/>
            <w:r>
              <w:t> II в комбинации с другими средствами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Антагонисты </w:t>
            </w:r>
            <w:proofErr w:type="spellStart"/>
            <w:r>
              <w:t>ангиотензина</w:t>
            </w:r>
            <w:proofErr w:type="spellEnd"/>
            <w:r>
              <w:t> II в комбинации с диуретиками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Лозартан</w:t>
            </w:r>
            <w:proofErr w:type="spellEnd"/>
            <w:r>
              <w:t>/</w:t>
            </w:r>
            <w:proofErr w:type="spellStart"/>
            <w:r>
              <w:t>Гидрохлортиазид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(пленочной)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(пленочной)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Валсартан</w:t>
            </w:r>
            <w:proofErr w:type="spellEnd"/>
            <w:r>
              <w:t>/</w:t>
            </w:r>
            <w:proofErr w:type="spellStart"/>
            <w:r>
              <w:t>Гидрохлортиазид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Антагонисты </w:t>
            </w:r>
            <w:proofErr w:type="spellStart"/>
            <w:r>
              <w:t>ангиотензина</w:t>
            </w:r>
            <w:proofErr w:type="spellEnd"/>
            <w:r>
              <w:t> II в комбинации с блокаторами кальциевых каналов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Валсартан</w:t>
            </w:r>
            <w:proofErr w:type="spellEnd"/>
            <w:r>
              <w:t>/</w:t>
            </w:r>
            <w:proofErr w:type="spellStart"/>
            <w:r>
              <w:t>Амлодипин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С10 </w:t>
            </w: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С10А Гипохолестеринемические и </w:t>
            </w:r>
            <w:proofErr w:type="spellStart"/>
            <w:r>
              <w:t>гипотриглицеридемические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Ингибиторы ГМГ-</w:t>
            </w:r>
            <w:proofErr w:type="spellStart"/>
            <w:r>
              <w:t>КоА</w:t>
            </w:r>
            <w:proofErr w:type="spellEnd"/>
            <w:r>
              <w:t>-</w:t>
            </w:r>
            <w:proofErr w:type="spellStart"/>
            <w:r>
              <w:t>редуктазы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Аторвастатин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Симвастатин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(пленочной)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Розувастатин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(пленочной)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Фибраты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Фенофибрат</w:t>
            </w:r>
            <w:proofErr w:type="spellEnd"/>
            <w:r>
              <w:t xml:space="preserve"> (для пациентов с сахарным диабетом)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пленочной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пленочной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 w:val="restart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4</w:t>
            </w:r>
          </w:p>
        </w:tc>
        <w:tc>
          <w:tcPr>
            <w:tcW w:w="1324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D </w:t>
            </w:r>
            <w:r>
              <w:lastRenderedPageBreak/>
              <w:t>Дерматологические средства</w:t>
            </w: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lastRenderedPageBreak/>
              <w:t xml:space="preserve">D01 </w:t>
            </w:r>
            <w:r>
              <w:lastRenderedPageBreak/>
              <w:t>Противогрибковые средства для лечения заболеваний кожи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lastRenderedPageBreak/>
              <w:t xml:space="preserve">D01A Противогрибковые средства </w:t>
            </w:r>
            <w:r>
              <w:lastRenderedPageBreak/>
              <w:t>для местного применения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lastRenderedPageBreak/>
              <w:t xml:space="preserve">Противогрибковые </w:t>
            </w:r>
            <w:r>
              <w:lastRenderedPageBreak/>
              <w:t>антибиотики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lastRenderedPageBreak/>
              <w:t>Нистатин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Мазь для наружного </w:t>
            </w:r>
            <w:r>
              <w:lastRenderedPageBreak/>
              <w:t>применения; 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lastRenderedPageBreak/>
              <w:t xml:space="preserve">Мазь </w:t>
            </w:r>
            <w:r>
              <w:lastRenderedPageBreak/>
              <w:t>для наружного применения; 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Производные имидазола и 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Миконазол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Крем для наружного применения; гель; суппозитории вагинальные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Крем для наружного применения; суппозитории вагинальные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наружного применения; крем для наружного применения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наружного применения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Прочие противогрибковые средства для местного применения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Тербинафин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Гель для наружного применения; крем (крем для наружного применения); раствор для наружного применения; 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Крем для наружного применения; раствор для наружного применения; 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D02 Средства со смягчающим и протекторным действием</w:t>
            </w: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D02A Смягчающие и защитные средства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Препараты цинка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Цинка оксид (при буллезном </w:t>
            </w:r>
            <w:proofErr w:type="spellStart"/>
            <w:r>
              <w:t>эпидермолизе</w:t>
            </w:r>
            <w:proofErr w:type="spellEnd"/>
            <w:r>
              <w:t>, ихтиозе Q80.2–Q80.4)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Мазь для наружного применения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Мазь для наружного применения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D03 Средства для лечения ран и язв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D03A Ранозаживляющие средства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Прочие ранозаживляющие средства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Метилурацил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Мазь для наружного применения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Мазь для наружного применения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Депротеинизированный</w:t>
            </w:r>
            <w:proofErr w:type="spellEnd"/>
            <w:r>
              <w:t xml:space="preserve"> </w:t>
            </w:r>
            <w:proofErr w:type="spellStart"/>
            <w:r>
              <w:t>гемодериват</w:t>
            </w:r>
            <w:proofErr w:type="spellEnd"/>
            <w:r>
              <w:t xml:space="preserve"> (</w:t>
            </w:r>
            <w:proofErr w:type="spellStart"/>
            <w:r>
              <w:t>гемодиализат</w:t>
            </w:r>
            <w:proofErr w:type="spellEnd"/>
            <w:r>
              <w:t>) из телячьей крови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Гель для наружного применения (при буллезном </w:t>
            </w:r>
            <w:proofErr w:type="spellStart"/>
            <w:r>
              <w:t>эпидермолизе</w:t>
            </w:r>
            <w:proofErr w:type="spellEnd"/>
            <w:r>
              <w:t>, ихтиозе Q80.2–Q80.4); гель глазной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Гель для наружного применения (при буллезном </w:t>
            </w:r>
            <w:proofErr w:type="spellStart"/>
            <w:r>
              <w:t>эпидермолизе</w:t>
            </w:r>
            <w:proofErr w:type="spellEnd"/>
            <w:r>
              <w:t>, ихтиозе Q80.2–Q80.4); гель глазной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Декспантенол</w:t>
            </w:r>
            <w:proofErr w:type="spellEnd"/>
            <w:r>
              <w:t xml:space="preserve"> (при ихтиозе Q80–Q80.4, Q80.8)</w:t>
            </w:r>
            <w:hyperlink w:anchor="a5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Крем для наружного применения 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Крем для наружного применения 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D05 Средства для лечения псориаза</w:t>
            </w: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D05B </w:t>
            </w:r>
            <w:proofErr w:type="spellStart"/>
            <w:r>
              <w:t>Антипсориатические</w:t>
            </w:r>
            <w:proofErr w:type="spellEnd"/>
            <w:r>
              <w:t xml:space="preserve"> средства для системного применения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Ретиноиды</w:t>
            </w:r>
            <w:proofErr w:type="spellEnd"/>
            <w:r>
              <w:t xml:space="preserve"> для лечения псориаза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Ацитретин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D06 Противомикробные средства для лечения заболеваний кожи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D06B Химиотерапевтические средства для наружного применения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Сульфаниламиды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Сульфадиазин</w:t>
            </w:r>
            <w:proofErr w:type="spellEnd"/>
            <w:r>
              <w:t xml:space="preserve"> серебра (при буллезном </w:t>
            </w:r>
            <w:proofErr w:type="spellStart"/>
            <w:r>
              <w:t>эпидермолизе</w:t>
            </w:r>
            <w:proofErr w:type="spellEnd"/>
            <w:r>
              <w:t>, ихтиозе Q80–Q80.4)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Крем (мазь) для наружного применения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Крем (мазь) для наружного применения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Противовирусные средства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Циклоцитидинмонофосфат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Мазь для наружного применения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Мазь для наружного применения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D06C Антибиотики в комбинации с прочими противомикробными средствами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 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Хлорамфеникол</w:t>
            </w:r>
            <w:proofErr w:type="spellEnd"/>
            <w:r>
              <w:t>/</w:t>
            </w:r>
            <w:proofErr w:type="spellStart"/>
            <w:r>
              <w:t>Метилурацил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Мазь для наружного применения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Мазь для наружного применения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D07 Кортикостероиды для местного лечения заболеваний кожи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D07A Кортикостероиды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Кортикостероиды высокоактивные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Флуоцинолон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Мазь для наружного применения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Мазь для наружного применения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Бетаметазон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Крем; крем для наружного применения; мазь для наружного применения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Мазь для наружного применения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D07C Кортикостероиды в комбинации с антибиотиками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Кортикостероиды малоактивные в комбинации с антибиотиками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Окситетрациклина</w:t>
            </w:r>
            <w:proofErr w:type="spellEnd"/>
            <w:r>
              <w:t xml:space="preserve"> гидрохлорид/гидрокортизон (при буллезном </w:t>
            </w:r>
            <w:proofErr w:type="spellStart"/>
            <w:r>
              <w:t>эпидермолизе</w:t>
            </w:r>
            <w:proofErr w:type="spellEnd"/>
            <w:r>
              <w:t>, ихтиозе Q80.2–Q80.4)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Аэрозоль для применения на кожу, суспензия; мазь (мазь для местного и наружного применения)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Кортикостероиды высокоактивные в комбинации с антибиотиками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Бетаметазон</w:t>
            </w:r>
            <w:proofErr w:type="spellEnd"/>
            <w:r>
              <w:t>/Гентамицин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Мазь для наружного применения; крем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Мазь для наружного применения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D08 Антисептические и дезинфицирующие средства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D08A Антисептические и дезинфицирующие средства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Бигуаниды</w:t>
            </w:r>
            <w:proofErr w:type="spellEnd"/>
            <w:r>
              <w:t xml:space="preserve"> и </w:t>
            </w:r>
            <w:proofErr w:type="spellStart"/>
            <w:r>
              <w:t>амидины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Хлоргексидин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наружного (местного) применения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наружного (местного) применения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Декспантенол</w:t>
            </w:r>
            <w:proofErr w:type="spellEnd"/>
            <w:r>
              <w:t>/</w:t>
            </w:r>
            <w:proofErr w:type="spellStart"/>
            <w:r>
              <w:t>Хлоргексидин</w:t>
            </w:r>
            <w:proofErr w:type="spellEnd"/>
            <w:r>
              <w:t xml:space="preserve"> (при буллезном </w:t>
            </w:r>
            <w:proofErr w:type="spellStart"/>
            <w:r>
              <w:t>эпидермолизе</w:t>
            </w:r>
            <w:proofErr w:type="spellEnd"/>
            <w:r>
              <w:t>, ихтиозе Q80.2–Q80.4)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Крем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Препараты йода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Повидон</w:t>
            </w:r>
            <w:proofErr w:type="spellEnd"/>
            <w:r>
              <w:t xml:space="preserve"> йод (при буллезном </w:t>
            </w:r>
            <w:proofErr w:type="spellStart"/>
            <w:r>
              <w:t>эпидермолизе</w:t>
            </w:r>
            <w:proofErr w:type="spellEnd"/>
            <w:r>
              <w:t>, ихтиозе Q80.2–Q80.4)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Мазь для наружного применения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Мазь для наружного применения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Другие антисептические и дезинфицирующие средства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Этанол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наружного применения 70 %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наружного применения 70 %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 w:val="restart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5</w:t>
            </w:r>
          </w:p>
        </w:tc>
        <w:tc>
          <w:tcPr>
            <w:tcW w:w="1324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G Мочеполовая </w:t>
            </w:r>
            <w:r>
              <w:lastRenderedPageBreak/>
              <w:t>система и половые гормоны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lastRenderedPageBreak/>
              <w:t xml:space="preserve">G01 </w:t>
            </w:r>
            <w:r>
              <w:lastRenderedPageBreak/>
              <w:t>Антисептические и противомикробные средства для применения в гинекологии</w:t>
            </w: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lastRenderedPageBreak/>
              <w:t xml:space="preserve">G01A Антисептические </w:t>
            </w:r>
            <w:r>
              <w:lastRenderedPageBreak/>
              <w:t>и противомикробные средства для лечения гинекологических заболеваний, исключая комбинации с кортикостероидами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lastRenderedPageBreak/>
              <w:t xml:space="preserve">Прочие </w:t>
            </w:r>
            <w:r>
              <w:lastRenderedPageBreak/>
              <w:t>противомикробные и антисептические средства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lastRenderedPageBreak/>
              <w:t>Фуразолидон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G02 Другие средства для лечения гинекологических заболеваний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G02C</w:t>
            </w:r>
            <w:proofErr w:type="gramStart"/>
            <w:r>
              <w:t xml:space="preserve"> П</w:t>
            </w:r>
            <w:proofErr w:type="gramEnd"/>
            <w:r>
              <w:t xml:space="preserve">рочие средства, применяемые в гинекологии. </w:t>
            </w:r>
            <w:proofErr w:type="spellStart"/>
            <w:r>
              <w:t>Адреномиметики</w:t>
            </w:r>
            <w:proofErr w:type="spellEnd"/>
            <w:r>
              <w:t xml:space="preserve">, </w:t>
            </w:r>
            <w:proofErr w:type="spellStart"/>
            <w:r>
              <w:t>токолитики</w:t>
            </w:r>
            <w:proofErr w:type="spellEnd"/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Ингибиторы пролактина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Бромокриптин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Каберголин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G03 Половые гормоны и модуляторы половой системы</w:t>
            </w: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G03B Андрогены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Производные 3-оксоандростена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Тестостерон (при </w:t>
            </w:r>
            <w:proofErr w:type="spellStart"/>
            <w:r>
              <w:t>гипопитуитаризме</w:t>
            </w:r>
            <w:proofErr w:type="spellEnd"/>
            <w:r>
              <w:t xml:space="preserve">; синдром </w:t>
            </w:r>
            <w:proofErr w:type="spellStart"/>
            <w:r>
              <w:t>Клайнфелтера</w:t>
            </w:r>
            <w:proofErr w:type="spellEnd"/>
            <w:r>
              <w:t>, кариотип 47, XXY)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внутримышечного введения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G03C Эстрогены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Природные и полусинтетические эстрогены некомбинированные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Эстрадиол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G03D </w:t>
            </w:r>
            <w:proofErr w:type="spellStart"/>
            <w:r>
              <w:t>Прогестагены</w:t>
            </w:r>
            <w:proofErr w:type="spellEnd"/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Производные </w:t>
            </w:r>
            <w:proofErr w:type="spellStart"/>
            <w:r>
              <w:t>прегнена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Прогестерон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Производные </w:t>
            </w:r>
            <w:proofErr w:type="spellStart"/>
            <w:r>
              <w:t>прегнадиена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Дидрогестерон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G03G Гонадотропины и другие стимуляторы овуляции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Гонадотропины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Гонадотропин хорионический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Лиофилизат</w:t>
            </w:r>
            <w:proofErr w:type="spellEnd"/>
            <w:r>
              <w:t xml:space="preserve"> для приготовления раствора для внутримышечного и подкожного введения; </w:t>
            </w:r>
            <w:proofErr w:type="spellStart"/>
            <w:r>
              <w:t>лиофилизированный</w:t>
            </w:r>
            <w:proofErr w:type="spellEnd"/>
            <w:r>
              <w:t xml:space="preserve"> порошок (</w:t>
            </w:r>
            <w:proofErr w:type="spellStart"/>
            <w:r>
              <w:t>лиофилизат</w:t>
            </w:r>
            <w:proofErr w:type="spellEnd"/>
            <w:r>
              <w:t>) для приготовления раствора для внутримышечного и подкожного введения (для инъекций); раствор (</w:t>
            </w:r>
            <w:proofErr w:type="spellStart"/>
            <w:r>
              <w:t>лиофилизат</w:t>
            </w:r>
            <w:proofErr w:type="spellEnd"/>
            <w:r>
              <w:t>) для подкожного введения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G03H </w:t>
            </w:r>
            <w:proofErr w:type="spellStart"/>
            <w:r>
              <w:t>Антиандрогены</w:t>
            </w:r>
            <w:proofErr w:type="spellEnd"/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Ципротерон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внутримышечного введения масляный (раствор для инъекций)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G03X Другие половые гормоны и модуляторы половой системы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Антигонадотропины</w:t>
            </w:r>
            <w:proofErr w:type="spellEnd"/>
            <w:r>
              <w:t xml:space="preserve"> и их аналоги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Даназол</w:t>
            </w:r>
            <w:proofErr w:type="spellEnd"/>
            <w:r>
              <w:t xml:space="preserve"> (при наследственном ангионевротическом отеке, по решению врачебного консилиума)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G04 Средства для лечения урологических заболеваний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G04B</w:t>
            </w:r>
            <w:proofErr w:type="gramStart"/>
            <w:r>
              <w:t xml:space="preserve"> П</w:t>
            </w:r>
            <w:proofErr w:type="gramEnd"/>
            <w:r>
              <w:t>рочие средства для лечения урологических заболеваний, включая спазмолитические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 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Оксибутинин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Силденафил</w:t>
            </w:r>
            <w:proofErr w:type="spellEnd"/>
            <w:r>
              <w:t xml:space="preserve"> (при легочной артериальной гипертензии по решению врачебного консилиума)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G04C Средства, применяемые при лечении доброкачественной гиперплазии предстательной железы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Антагонисты альфа-</w:t>
            </w:r>
            <w:proofErr w:type="spellStart"/>
            <w:r>
              <w:t>адренорецепторов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Тамсулозин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 пролонгированного действия; капсулы с модифицированным высвобождением (таблетки с контролируемым высвобождением, покрытые оболочкой); капсулы пролонгированного действия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 пролонгированного действия; капсулы с модифицированным высвобождением; капсулы пролонгированного действия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Ингибиторы 5-альфа-редуктазы тестостерона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Финастерид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Прочие средства, используемые при лечении доброкачественной гиперплазии предстательной железы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Сабаль мелкопильчатый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 w:val="restart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6</w:t>
            </w:r>
          </w:p>
        </w:tc>
        <w:tc>
          <w:tcPr>
            <w:tcW w:w="1324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H Гормональные средства для системного применения, исключая половые гормоны и инсулины</w:t>
            </w: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H01 Гормоны гипофиза, гипоталамуса и их аналоги</w:t>
            </w: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Н01А Гормоны передней доли гипофиза и их аналоги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Соматропин</w:t>
            </w:r>
            <w:proofErr w:type="spellEnd"/>
            <w:r>
              <w:t xml:space="preserve"> и его аналоги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Соматропин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Лиофилизат</w:t>
            </w:r>
            <w:proofErr w:type="spellEnd"/>
            <w:r>
              <w:t xml:space="preserve"> для приготовления раствора для подкожного введения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Н01В Гормоны задней доли гипофиза и их аналоги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Вазопрессин и его аналоги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Десмопрессин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Таблетки; спрей назальный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Н01С Гормоны гипоталамуса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Гормоны, замедляющие рост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Октреотид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Раствор для инъекций; порошок для приготовления суспензии для внутримышечного </w:t>
            </w:r>
            <w:r>
              <w:lastRenderedPageBreak/>
              <w:t>введения (для инъекций)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lastRenderedPageBreak/>
              <w:t>Раствор для инъекций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Соматостатин</w:t>
            </w:r>
            <w:proofErr w:type="spellEnd"/>
            <w:r>
              <w:t xml:space="preserve"> и его аналоги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Ланреотид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 пролонгированного высвобождения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Н02 Кортикостероиды для системного применения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Н02А Кортикостероиды для системного применения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Минералокортикоиды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Флудрокортизон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Гидрокортизон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Суспензия для инъекций; порошок для приготовления раствора для инъекций; таблетки; гель для наружного применения; мазь для наружного применения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Гель для наружного применения; мазь для наружного применения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Дексаметазон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инъекций; таблетки; раствор (капли глазные)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инъекций; раствор (капли глазные)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Метилпреднизолон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Суспензия для инъекций; стерильный порошок для приготовления раствора для инъекций; </w:t>
            </w:r>
            <w:proofErr w:type="spellStart"/>
            <w:r>
              <w:t>лиофилизат</w:t>
            </w:r>
            <w:proofErr w:type="spellEnd"/>
            <w:r>
              <w:t xml:space="preserve"> для приготовления раствора для инъекций; 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Преднизолон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и внутримышечного введения (для инъекций); таблетки; мазь для наружного применения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и внутримышечного введения; таблетки; мазь для наружного применения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Триамцинолон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Суспензия для инъекций; таблетки; мазь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Кортизон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Н03 Средства для лечения заболеваний щитовидной железы</w:t>
            </w: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Н03А Средства для лечения заболеваний щитовидной железы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Гормоны щитовидной железы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Левотироксин</w:t>
            </w:r>
            <w:proofErr w:type="spellEnd"/>
            <w:r>
              <w:t xml:space="preserve"> натрия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Н03В </w:t>
            </w:r>
            <w:proofErr w:type="spellStart"/>
            <w:r>
              <w:t>Антитиреоидные</w:t>
            </w:r>
            <w:proofErr w:type="spellEnd"/>
            <w:r>
              <w:t xml:space="preserve"> средства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Серосодержащие производные имидазола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Тиамазол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Таблетки; 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Н03С Средства на основе йода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Йодсодержащие средства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Калия йодид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Н04 Гормоны поджелудочной железы</w:t>
            </w: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Н04А Гормоны, расщепляющие гликоген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Гликогенолитические гормоны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Глюкагон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Лиофилизат</w:t>
            </w:r>
            <w:proofErr w:type="spellEnd"/>
            <w:r>
              <w:t xml:space="preserve"> для приготовления раствора для инъекций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 w:val="restart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7</w:t>
            </w:r>
          </w:p>
        </w:tc>
        <w:tc>
          <w:tcPr>
            <w:tcW w:w="1324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J Антиинфекционные средства для системного применения</w:t>
            </w: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J01 Антибактериальные средства для системного применения</w:t>
            </w: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J01A Тетрациклины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Тетрациклины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J01B </w:t>
            </w:r>
            <w:proofErr w:type="spellStart"/>
            <w:r>
              <w:t>Амфениколы</w:t>
            </w:r>
            <w:proofErr w:type="spellEnd"/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Хлорамфеникол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Таблетки; капсулы; линимент для наружного применения; раствор (капли глазные)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Таблетки; капсулы; линимент для наружного применения; раствор (капли глазные)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J01C Бета-</w:t>
            </w:r>
            <w:proofErr w:type="spellStart"/>
            <w:r>
              <w:t>лактамные</w:t>
            </w:r>
            <w:proofErr w:type="spellEnd"/>
            <w:r>
              <w:t xml:space="preserve"> антибиотики, пенициллины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Пенициллины расширенного спектра действия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Амоксициллин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Капсулы; таблетки, покрытые оболочкой (в детской практике); таблетки </w:t>
            </w:r>
            <w:proofErr w:type="spellStart"/>
            <w:r>
              <w:t>диспергируемые</w:t>
            </w:r>
            <w:proofErr w:type="spellEnd"/>
            <w:r>
              <w:t xml:space="preserve"> (в детской практике); таблетки (в детской практике); порошок для приготовления суспензии для приема внутрь (для внутреннего применения) (в детской практике)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Капсулы; таблетки, покрытые оболочкой (в детской практике); порошок для приготовления суспензии для внутреннего применения (в детской практике)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Ампициллин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Таблетки; порошок для приготовления раствора для инъекций; порошок для приготовления раствора для внутривенного и внутримышечного введения (для инъекций)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Пенициллины, чувствительные к </w:t>
            </w:r>
            <w:proofErr w:type="spellStart"/>
            <w:r>
              <w:t>беталактамазам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Бензатин</w:t>
            </w:r>
            <w:proofErr w:type="spellEnd"/>
            <w:r>
              <w:t xml:space="preserve"> </w:t>
            </w:r>
            <w:proofErr w:type="spellStart"/>
            <w:r>
              <w:t>бензилпенициллин</w:t>
            </w:r>
            <w:proofErr w:type="spellEnd"/>
            <w:r>
              <w:t>/</w:t>
            </w:r>
            <w:proofErr w:type="spellStart"/>
            <w:r>
              <w:t>Бензилпенициллин</w:t>
            </w:r>
            <w:proofErr w:type="spellEnd"/>
            <w:r>
              <w:t xml:space="preserve"> натрия/</w:t>
            </w:r>
            <w:proofErr w:type="spellStart"/>
            <w:r>
              <w:t>Бензилпенициллин</w:t>
            </w:r>
            <w:proofErr w:type="spellEnd"/>
            <w:r>
              <w:t xml:space="preserve"> </w:t>
            </w:r>
            <w:proofErr w:type="spellStart"/>
            <w:r>
              <w:t>прокаин</w:t>
            </w:r>
            <w:proofErr w:type="spellEnd"/>
            <w:r>
              <w:t xml:space="preserve"> (БИЦИЛЛИН-3)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Порошок для приготовления суспензии для внутримышечного введения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Бензатин</w:t>
            </w:r>
            <w:proofErr w:type="spellEnd"/>
            <w:r>
              <w:t xml:space="preserve"> </w:t>
            </w:r>
            <w:proofErr w:type="spellStart"/>
            <w:r>
              <w:t>бензилпенициллин</w:t>
            </w:r>
            <w:proofErr w:type="spellEnd"/>
            <w:r>
              <w:t>/</w:t>
            </w:r>
            <w:proofErr w:type="spellStart"/>
            <w:r>
              <w:t>Бензилпенициллин</w:t>
            </w:r>
            <w:proofErr w:type="spellEnd"/>
            <w:r>
              <w:t xml:space="preserve"> новокаиновая соль (</w:t>
            </w:r>
            <w:proofErr w:type="spellStart"/>
            <w:r>
              <w:t>бензилпенициллин</w:t>
            </w:r>
            <w:proofErr w:type="spellEnd"/>
            <w:r>
              <w:t xml:space="preserve"> </w:t>
            </w:r>
            <w:proofErr w:type="spellStart"/>
            <w:r>
              <w:t>прокаин</w:t>
            </w:r>
            <w:proofErr w:type="spellEnd"/>
            <w:r>
              <w:t>) (БИЦИЛЛИН-5)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Порошок для приготовления суспензии для внутримышечного введения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Бензилпенициллин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Порошок для приготовления раствора для инъекций; порошок для приготовления раствора для внутримышечного введения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Бензилпенициллин</w:t>
            </w:r>
            <w:proofErr w:type="spellEnd"/>
            <w:r>
              <w:t xml:space="preserve"> новокаиновая соль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Порошок для приготовления суспензии для внутримышечного введения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Пенициллины, устойчивые к бета-</w:t>
            </w:r>
            <w:proofErr w:type="spellStart"/>
            <w:r>
              <w:t>лактамазам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Оксациллин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Порошок для приготовления раствора для внутривенного и внутримышечного введения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Комбинации пенициллинов, включая комбинации с ингибиторами бета-</w:t>
            </w:r>
            <w:proofErr w:type="spellStart"/>
            <w:r>
              <w:t>лактамаз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Амоксициллин/</w:t>
            </w:r>
            <w:proofErr w:type="spellStart"/>
            <w:r>
              <w:t>Клавулановая</w:t>
            </w:r>
            <w:proofErr w:type="spellEnd"/>
            <w:r>
              <w:t xml:space="preserve"> кислота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Порошок для приготовления раствора для внутривенного введения (для инъекций); порошок для приготовления суспензии для приема внутрь (для внутреннего применения) (в детской практике); </w:t>
            </w:r>
            <w:r>
              <w:lastRenderedPageBreak/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lastRenderedPageBreak/>
              <w:t>Порошок для приготовления раствора для внутривенного введения; 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J01D</w:t>
            </w:r>
            <w:proofErr w:type="gramStart"/>
            <w:r>
              <w:t xml:space="preserve"> П</w:t>
            </w:r>
            <w:proofErr w:type="gramEnd"/>
            <w:r>
              <w:t>рочие бета-</w:t>
            </w:r>
            <w:proofErr w:type="spellStart"/>
            <w:r>
              <w:t>лактамные</w:t>
            </w:r>
            <w:proofErr w:type="spellEnd"/>
            <w:r>
              <w:t xml:space="preserve"> антибиотики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Цефалоспорины I поколения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Цефазолин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Порошок для приготовления раствора для внутривенного и внутримышечного введения (для инъекций)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Порошок для приготовления раствора для внутривенного и внутримышечного введения (для инъекций)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Цефалексин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Цефалоспорины II поколения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Цефаклор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Порошок для приготовления суспензии для внутреннего применения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Порошок для приготовления суспензии для внутреннего применения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Цефуроксим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Порошок для приготовления раствора для внутривенного и внутримышечного введения (для инъекций); таблетки, покрытые оболочкой; порошок</w:t>
            </w:r>
            <w:hyperlink w:anchor="a54" w:tooltip="+" w:history="1">
              <w:r>
                <w:rPr>
                  <w:rStyle w:val="a3"/>
                </w:rPr>
                <w:t>*</w:t>
              </w:r>
            </w:hyperlink>
            <w:r>
              <w:t>; гранулы (порошок) для приготовления суспензии для приема внутрь (для внутреннего применения)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Порошок для приготовления раствора для внутривенного и внутримышечного введения; таблетки, покрытые оболочкой; порошок</w:t>
            </w:r>
            <w:hyperlink w:anchor="a54" w:tooltip="+" w:history="1">
              <w:r>
                <w:rPr>
                  <w:rStyle w:val="a3"/>
                </w:rPr>
                <w:t>*</w:t>
              </w:r>
            </w:hyperlink>
            <w:r>
              <w:t>; гранулы (порошок) для приготовления суспензии для внутреннего применения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Цефалоспорины III поколения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Цефотаксим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Порошок для приготовления раствора для внутривенного и внутримышечного введения (для инъекций)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Порошок для приготовления раствора для внутривенного и внутримышечного введения (для инъекций)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Карбапенемы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Имипенем</w:t>
            </w:r>
            <w:proofErr w:type="spellEnd"/>
            <w:r>
              <w:t>/</w:t>
            </w:r>
            <w:proofErr w:type="spellStart"/>
            <w:r>
              <w:t>Циластатин</w:t>
            </w:r>
            <w:proofErr w:type="spellEnd"/>
            <w:r>
              <w:t xml:space="preserve"> (по решению врачебного консилиума при заболевании туберкулезом с множественной (широкой) лекарственной устойчивостью)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Порошок для приготовления раствора для внутривенного введения (для </w:t>
            </w:r>
            <w:proofErr w:type="spellStart"/>
            <w:r>
              <w:t>инфузий</w:t>
            </w:r>
            <w:proofErr w:type="spellEnd"/>
            <w:r>
              <w:t>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Порошок для приготовления раствора для внутривенного введения (для </w:t>
            </w:r>
            <w:proofErr w:type="spellStart"/>
            <w:r>
              <w:t>инфузий</w:t>
            </w:r>
            <w:proofErr w:type="spellEnd"/>
            <w:r>
              <w:t>)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J01E Сульфаниламиды и </w:t>
            </w:r>
            <w:proofErr w:type="spellStart"/>
            <w:r>
              <w:t>триметоприм</w:t>
            </w:r>
            <w:proofErr w:type="spellEnd"/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Сульфаниламиды в комбинации с </w:t>
            </w:r>
            <w:proofErr w:type="spellStart"/>
            <w:r>
              <w:t>триметопримом</w:t>
            </w:r>
            <w:proofErr w:type="spellEnd"/>
            <w:r>
              <w:t xml:space="preserve"> и его производными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Сульфаметоксазол</w:t>
            </w:r>
            <w:proofErr w:type="spellEnd"/>
            <w:r>
              <w:t>/</w:t>
            </w:r>
            <w:proofErr w:type="spellStart"/>
            <w:r>
              <w:t>Триметоприм</w:t>
            </w:r>
            <w:proofErr w:type="spellEnd"/>
            <w:r>
              <w:t xml:space="preserve"> (ко-</w:t>
            </w:r>
            <w:proofErr w:type="spellStart"/>
            <w:r>
              <w:t>тримоксазол</w:t>
            </w:r>
            <w:proofErr w:type="spellEnd"/>
            <w:r>
              <w:t>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 (в детской практике, при ВИЧ-ассоциированном туберкулезе, при первичных иммунодефицитах); суспензия для приема внутрь (в детской практике)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 (в детской практике, при ВИЧ-ассоциированном туберкулезе, при первичных иммунодефицитах)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J01F </w:t>
            </w:r>
            <w:proofErr w:type="spellStart"/>
            <w:r>
              <w:t>Макролиды</w:t>
            </w:r>
            <w:proofErr w:type="spellEnd"/>
            <w:r>
              <w:t xml:space="preserve">, </w:t>
            </w:r>
            <w:proofErr w:type="spellStart"/>
            <w:r>
              <w:t>линкозамиды</w:t>
            </w:r>
            <w:proofErr w:type="spellEnd"/>
            <w:r>
              <w:t xml:space="preserve"> и </w:t>
            </w:r>
            <w:proofErr w:type="spellStart"/>
            <w:r>
              <w:t>стрептограмины</w:t>
            </w:r>
            <w:proofErr w:type="spellEnd"/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Макролиды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Азитромицин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оболочкой; капсулы; порошок для приготовления суспензии для внутреннего применения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оболочкой; капсулы; порошок для приготовления суспензии для внутреннего применения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Эритромицин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кишечнорастворимой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кишечнорастворимой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оболочкой; порошок для приготовления суспензии для приема внутрь (в детской практике); гранулы для приготовления суспензии для внутреннего применения (в детской практике)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Мидекамицин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оболочкой; гранулы для приготовления суспензии для внутреннего применения (для приема внутрь) (в детской практике)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Линкозамиды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Линкомицин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Раствор для внутривенного и внутримышечного </w:t>
            </w:r>
            <w:r>
              <w:lastRenderedPageBreak/>
              <w:t>введения (для инъекций); капсулы; мазь для наружного применения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lastRenderedPageBreak/>
              <w:t>Раствор для внутривенного и внутримышечног</w:t>
            </w:r>
            <w:r>
              <w:lastRenderedPageBreak/>
              <w:t>о введения (для инъекций); капсулы; мазь для наружного применения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J01G </w:t>
            </w:r>
            <w:proofErr w:type="spellStart"/>
            <w:r>
              <w:t>Аминогликозидные</w:t>
            </w:r>
            <w:proofErr w:type="spellEnd"/>
            <w:r>
              <w:t xml:space="preserve"> антибиотики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Стрептомицины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Стрептомицин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Порошок для приготовления раствора для внутримышечного введения (для инъекций)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Прочие </w:t>
            </w:r>
            <w:proofErr w:type="spellStart"/>
            <w:r>
              <w:t>аминогликозиды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Амикацин</w:t>
            </w:r>
            <w:proofErr w:type="spellEnd"/>
            <w:r>
              <w:t xml:space="preserve"> (для комплексного лечения </w:t>
            </w:r>
            <w:proofErr w:type="spellStart"/>
            <w:r>
              <w:t>мультирезистентного</w:t>
            </w:r>
            <w:proofErr w:type="spellEnd"/>
            <w:r>
              <w:t xml:space="preserve"> туберкулеза)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и внутримышечного введения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и внутримышечного введения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Канамицин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Порошок для приготовления раствора для внутримышечного введения (для инъекций)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Гентамицин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и внутримышечного введения (для инъекций); мазь для наружного применения; раствор (капли глазные)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и внутримышечного введения (для инъекций); мазь для наружного применения; раствор (капли глазные)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J01М Антибактериальные средства, производные </w:t>
            </w:r>
            <w:proofErr w:type="spellStart"/>
            <w:r>
              <w:t>хинолона</w:t>
            </w:r>
            <w:proofErr w:type="spellEnd"/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Моксифлоксацин</w:t>
            </w:r>
            <w:proofErr w:type="spellEnd"/>
            <w:r>
              <w:t xml:space="preserve"> (для комплексного лечения </w:t>
            </w:r>
            <w:proofErr w:type="spellStart"/>
            <w:r>
              <w:t>мультирезистентного</w:t>
            </w:r>
            <w:proofErr w:type="spellEnd"/>
            <w:r>
              <w:t xml:space="preserve"> туберкулеза)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</w:t>
            </w:r>
            <w:proofErr w:type="spellStart"/>
            <w:r>
              <w:t>инфузий</w:t>
            </w:r>
            <w:proofErr w:type="spellEnd"/>
            <w:r>
              <w:t xml:space="preserve"> (при лечении кистозного фиброза); 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</w:t>
            </w:r>
            <w:proofErr w:type="spellStart"/>
            <w:r>
              <w:t>инфузий</w:t>
            </w:r>
            <w:proofErr w:type="spellEnd"/>
            <w:r>
              <w:t xml:space="preserve"> (при лечении кистозного фиброза); 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Офлоксацин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</w:t>
            </w:r>
            <w:proofErr w:type="spellStart"/>
            <w:r>
              <w:t>инфузий</w:t>
            </w:r>
            <w:proofErr w:type="spellEnd"/>
            <w:r>
              <w:t xml:space="preserve"> (при лечении кистозного фиброза); таблетки, покрытые оболочкой; капсулы; </w:t>
            </w:r>
            <w:r>
              <w:lastRenderedPageBreak/>
              <w:t>капли глазные; мазь глазная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lastRenderedPageBreak/>
              <w:t>Раствор для </w:t>
            </w:r>
            <w:proofErr w:type="spellStart"/>
            <w:r>
              <w:t>инфузий</w:t>
            </w:r>
            <w:proofErr w:type="spellEnd"/>
            <w:r>
              <w:t xml:space="preserve"> (при лечении кистозного фиброза); таблетки, </w:t>
            </w:r>
            <w:r>
              <w:lastRenderedPageBreak/>
              <w:t>покрытые оболочкой; 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Ципрофлоксацин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оболочкой; капсулы; раствор (капли глазные)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оболочкой; капсулы; раствор (капли глазные)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Левофлоксацин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</w:t>
            </w:r>
            <w:proofErr w:type="spellStart"/>
            <w:r>
              <w:t>инфузий</w:t>
            </w:r>
            <w:proofErr w:type="spellEnd"/>
            <w:r>
              <w:t xml:space="preserve"> (при лечении кистозного фиброза); таблетки, покрытые оболочкой; капсулы; раствор (капли глазные)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</w:t>
            </w:r>
            <w:proofErr w:type="spellStart"/>
            <w:r>
              <w:t>инфузий</w:t>
            </w:r>
            <w:proofErr w:type="spellEnd"/>
            <w:r>
              <w:t xml:space="preserve"> (при лечении кистозного фиброза); таблетки, покрытые оболочкой; капсулы; раствор (капли глазные)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J01X</w:t>
            </w:r>
            <w:proofErr w:type="gramStart"/>
            <w:r>
              <w:t xml:space="preserve"> П</w:t>
            </w:r>
            <w:proofErr w:type="gramEnd"/>
            <w:r>
              <w:t>рочие антибактериальные средства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Полимиксины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Колистин</w:t>
            </w:r>
            <w:proofErr w:type="spellEnd"/>
            <w:r>
              <w:t xml:space="preserve"> (по решению врачебного консилиума при кистозном фиброзе)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Порошок для приготовления раствора для внутривенного введения и ингаляций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Порошок для приготовления раствора для внутривенного введения и ингаляций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Производные имидазола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Метронидазол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Производные </w:t>
            </w:r>
            <w:proofErr w:type="spellStart"/>
            <w:r>
              <w:t>нитрофурана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Нитрофурантоин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Прочие антибактериальные средства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Линезолид</w:t>
            </w:r>
            <w:proofErr w:type="spellEnd"/>
            <w:r>
              <w:t xml:space="preserve"> (по решению врачебного консилиума для комплексного лечения </w:t>
            </w:r>
            <w:proofErr w:type="spellStart"/>
            <w:r>
              <w:t>мультирезистентного</w:t>
            </w:r>
            <w:proofErr w:type="spellEnd"/>
            <w:r>
              <w:t xml:space="preserve"> туберкулеза)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</w:t>
            </w:r>
            <w:proofErr w:type="spellStart"/>
            <w:r>
              <w:t>инфузий</w:t>
            </w:r>
            <w:proofErr w:type="spellEnd"/>
            <w:r>
              <w:t>; гранулы для приготовления суспензии для внутреннего применения; 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</w:t>
            </w:r>
            <w:proofErr w:type="spellStart"/>
            <w:r>
              <w:t>инфузий</w:t>
            </w:r>
            <w:proofErr w:type="spellEnd"/>
            <w:r>
              <w:t>; гранулы для приготовления суспензии для внутреннего применения; 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Нитроксолин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J02 Противогрибковые средства для системного </w:t>
            </w:r>
            <w:r>
              <w:lastRenderedPageBreak/>
              <w:t>применения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lastRenderedPageBreak/>
              <w:t>J02A Противогрибковые средства для системного применения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Производные имидазола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Кетоконазол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Флуконазол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</w:t>
            </w:r>
            <w:proofErr w:type="spellStart"/>
            <w:r>
              <w:t>инфузий</w:t>
            </w:r>
            <w:proofErr w:type="spellEnd"/>
            <w:r>
              <w:t>; 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</w:t>
            </w:r>
            <w:proofErr w:type="spellStart"/>
            <w:r>
              <w:t>инфузий</w:t>
            </w:r>
            <w:proofErr w:type="spellEnd"/>
            <w:r>
              <w:t>; 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Вориконазол</w:t>
            </w:r>
            <w:proofErr w:type="spellEnd"/>
            <w:r>
              <w:t xml:space="preserve"> (в детской практике по решению врачебного консилиума)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(пленочной)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(пленочной)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Итраконазол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Капсулы; раствор для приема внутрь (в детской практике)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J04 Средства, активные в отношении микобактерий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J04A Средства для лечения туберкулеза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 ее производные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Натрия </w:t>
            </w:r>
            <w:proofErr w:type="spellStart"/>
            <w:r>
              <w:t>аминосалицилат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Порошок для приготовления раствора для приема внутрь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Порошок для приготовления раствора для приема внутрь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Антибиотики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Рифампицин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 приготовления раствора для внутривенного введения (для инъекций); 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 приготовления раствора для внутривенного введения; 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Циклосерин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Капреомицин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Порошок для приготовления раствора для внутривенного и внутримышечного введения (для инъекций); 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 приготовления раствора для инъекций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Порошок для приготовления раствора для внутривенного и внутримышечного введения; 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 приготовления раствора для инъекций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Гидразиды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Изониазид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инъекций; 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инъекций; 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Производные </w:t>
            </w:r>
            <w:proofErr w:type="spellStart"/>
            <w:r>
              <w:t>гиокарбамида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Протионамид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Прочие средства для лечения туберкулеза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Пиразинамид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Этамбутол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оболочкой; 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J05 Антивирусные средства для системного применения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J05A Антивирусные средства прямого действия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Нуклеозиды и нуклеотиды, исключая ингибиторы обратной транскриптазы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Ацикловир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Таблетки; таблетки, покрытые оболочкой; капсулы; мазь для наружного применения; мазь глазная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Таблетки; мазь для наружного применения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Валганцикловир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Рибавирин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Капсулы; 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Софосбувир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J06 Иммунные сыворотки и иммуноглобулины</w:t>
            </w: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J06B Иммуноглобулины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Иммуноглобулины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Иммуноглобулин человека нормальный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внутримышечного введения; раствор для инъекций; порошок для внутривенного введения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 w:val="restart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8</w:t>
            </w:r>
          </w:p>
        </w:tc>
        <w:tc>
          <w:tcPr>
            <w:tcW w:w="1324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L Противоопухолевые и иммуномодулирующие средства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L01 Противоопухолевые средства</w:t>
            </w: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L01B Антиметаболиты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Аналоги фолиевой кислоты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Метотрексат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 в </w:t>
            </w:r>
            <w:proofErr w:type="spellStart"/>
            <w:r>
              <w:t>преднаполненных</w:t>
            </w:r>
            <w:proofErr w:type="spellEnd"/>
            <w:r>
              <w:t xml:space="preserve"> шприцах; 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 приготовления раствора для инъекций; таблетки, покрытые оболочкой; 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 в </w:t>
            </w:r>
            <w:proofErr w:type="spellStart"/>
            <w:r>
              <w:t>преднаполненных</w:t>
            </w:r>
            <w:proofErr w:type="spellEnd"/>
            <w:r>
              <w:t xml:space="preserve"> шприцах; 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 приготовления раствора для инъекций; 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L02 Противоопухолевые гормональные средства</w:t>
            </w: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L02A Гормоны и родственные соединения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Аналоги гонадотропин-</w:t>
            </w:r>
            <w:proofErr w:type="spellStart"/>
            <w:r>
              <w:t>рилизинг</w:t>
            </w:r>
            <w:proofErr w:type="spellEnd"/>
            <w:r>
              <w:t xml:space="preserve"> гормона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Трипторелин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Раствор для инъекций; порошок для приготовления раствора для инъекций; 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 приготовления суспензии для инъекций; </w:t>
            </w:r>
            <w:r>
              <w:lastRenderedPageBreak/>
              <w:t>порошок для приготовления суспензии пролонгированного высвобождения для внутримышечного введения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lastRenderedPageBreak/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L03 Иммуностимуляторы</w:t>
            </w: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L03A Цитокины и иммуномодуляторы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Колониестимулирующие</w:t>
            </w:r>
            <w:proofErr w:type="spellEnd"/>
            <w:r>
              <w:t xml:space="preserve"> факторы и их аналоги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Филграстим</w:t>
            </w:r>
            <w:proofErr w:type="spellEnd"/>
            <w:r>
              <w:t xml:space="preserve"> (при первичных иммунодефицитах)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введения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L04 Иммунодепрессанты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L04A Иммунодепрессанты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Селективные иммунодепрессивные средства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Лефлуномид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Ингибиторы фактора некроза опухоли альфа (ФНО-альфа)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Адалимумаб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 в шприцах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Тоцилизумаб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Концентрат для приготовления раствора для </w:t>
            </w:r>
            <w:proofErr w:type="spellStart"/>
            <w:r>
              <w:t>инфузий</w:t>
            </w:r>
            <w:proofErr w:type="spellEnd"/>
            <w:r>
              <w:t>; раствор для подкожного введения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Прочие иммунодепрессивные средства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Азатиоприн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 w:val="restart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9</w:t>
            </w:r>
          </w:p>
        </w:tc>
        <w:tc>
          <w:tcPr>
            <w:tcW w:w="1324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М Костно-мышечная система</w:t>
            </w: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М01 Противовоспалительные и противоревматические средства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М01А Нестероидные противовоспалительные и противоревматические средства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Производные уксусной кислоты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Индометацин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кишечнорастворимой оболочкой; таблетки пролонгированного действия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и внутримышечного введения (для инъекций); 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и внутримышечного введения (для инъекций); 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proofErr w:type="gramStart"/>
            <w:r>
              <w:t xml:space="preserve">Раствор для внутримышечного введения (для инъекций); </w:t>
            </w:r>
            <w:r>
              <w:lastRenderedPageBreak/>
              <w:t>таблетки, покрытые оболочкой (покрытые кишечнорастворимой оболочкой); таблетки пролонгированного действия, покрытые оболочкой (таблетки замедленного высвобождения); суппозитории ректальные (в детской практике); раствор (капли глазные)</w:t>
            </w:r>
            <w:proofErr w:type="gramEnd"/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lastRenderedPageBreak/>
              <w:t xml:space="preserve">Раствор для внутримышечного введения; таблетки, </w:t>
            </w:r>
            <w:r>
              <w:lastRenderedPageBreak/>
              <w:t>покрытые оболочкой (покрытые кишечнорастворимой оболочкой); раствор (капли глазные)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Оксикамы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Мелоксикам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внутримышечного введения (для инъекций); суппозитории ректальные; таблетки; 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внутримышечного введения; суппозитории ректальные; 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Ибупрофен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оболочкой; капсулы; суспензия для приема внутрь (для внутреннего применения) (в детской практике)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оболочкой; капсулы; суспензия для приема внутрь (для внутреннего применения) (в детской практике)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Прочие нестероидные противовоспалительные и противоревматические средства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Нимесулид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Порошок (гранулы) для приготовления суспензии для приема внутрь (для внутреннего применения) в пакетах; 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Порошок (гранулы) для приготовления суспензии для приема внутрь (для внутреннего применения) в пакетах; 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Хондроитина</w:t>
            </w:r>
            <w:proofErr w:type="spellEnd"/>
            <w:r>
              <w:t xml:space="preserve"> сульфат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внутримышечного введения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внутримышечного введения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М01С Базисные противоревматические средства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Пеницилламин</w:t>
            </w:r>
            <w:proofErr w:type="spellEnd"/>
            <w:r>
              <w:t xml:space="preserve"> и его аналоги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Пеницилламин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М03 </w:t>
            </w:r>
            <w:proofErr w:type="spellStart"/>
            <w:r>
              <w:lastRenderedPageBreak/>
              <w:t>Миорелаксанты</w:t>
            </w:r>
            <w:proofErr w:type="spellEnd"/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lastRenderedPageBreak/>
              <w:t xml:space="preserve">М03А </w:t>
            </w:r>
            <w:proofErr w:type="spellStart"/>
            <w:r>
              <w:t>Миорелаксанты</w:t>
            </w:r>
            <w:proofErr w:type="spellEnd"/>
            <w:r>
              <w:t xml:space="preserve"> периферического </w:t>
            </w:r>
            <w:r>
              <w:lastRenderedPageBreak/>
              <w:t>действия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lastRenderedPageBreak/>
              <w:t xml:space="preserve">Прочие </w:t>
            </w:r>
            <w:proofErr w:type="spellStart"/>
            <w:r>
              <w:t>миорелаксанты</w:t>
            </w:r>
            <w:proofErr w:type="spellEnd"/>
            <w:r>
              <w:t xml:space="preserve"> </w:t>
            </w:r>
            <w:r>
              <w:lastRenderedPageBreak/>
              <w:t>периферического действия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lastRenderedPageBreak/>
              <w:t>Ботулотоксин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 (по решению </w:t>
            </w:r>
            <w:r>
              <w:lastRenderedPageBreak/>
              <w:t xml:space="preserve">врачебного консилиума для пациентов с мышечными </w:t>
            </w:r>
            <w:proofErr w:type="spellStart"/>
            <w:r>
              <w:t>дистониями</w:t>
            </w:r>
            <w:proofErr w:type="spellEnd"/>
            <w:r>
              <w:t xml:space="preserve"> и </w:t>
            </w:r>
            <w:proofErr w:type="spellStart"/>
            <w:r>
              <w:t>гемифасциальным</w:t>
            </w:r>
            <w:proofErr w:type="spellEnd"/>
            <w:r>
              <w:t xml:space="preserve"> спазмом)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lastRenderedPageBreak/>
              <w:t xml:space="preserve">Порошок </w:t>
            </w:r>
            <w:r>
              <w:lastRenderedPageBreak/>
              <w:t>для приготовления раствора для инъекций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lastRenderedPageBreak/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М03В </w:t>
            </w: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Прочие </w:t>
            </w: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Баклофен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Толперизон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Толперизон</w:t>
            </w:r>
            <w:proofErr w:type="spellEnd"/>
            <w:r>
              <w:t>/</w:t>
            </w:r>
            <w:proofErr w:type="spellStart"/>
            <w:r>
              <w:t>Лидокаин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М04 </w:t>
            </w:r>
            <w:proofErr w:type="spellStart"/>
            <w:r>
              <w:t>Противоподагрические</w:t>
            </w:r>
            <w:proofErr w:type="spellEnd"/>
            <w:r>
              <w:t xml:space="preserve"> средства</w:t>
            </w: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М04А </w:t>
            </w:r>
            <w:proofErr w:type="spellStart"/>
            <w:r>
              <w:t>Противоподагрические</w:t>
            </w:r>
            <w:proofErr w:type="spellEnd"/>
            <w:r>
              <w:t xml:space="preserve"> средства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Средства, тормозящие образование мочевой кислоты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Аллопуринол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М05 Средства для лечения заболеваний костей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М05В Средства, влияющие на структуру и минерализацию костей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Бисфосфонаты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Алендроновая</w:t>
            </w:r>
            <w:proofErr w:type="spellEnd"/>
            <w:r>
              <w:t xml:space="preserve"> кислота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Таблетки; таблетки, покрытые пленочной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Золедроновая</w:t>
            </w:r>
            <w:proofErr w:type="spellEnd"/>
            <w:r>
              <w:t xml:space="preserve"> кислота (по решению врачебного консилиума)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 приготовления раствора для </w:t>
            </w:r>
            <w:proofErr w:type="spellStart"/>
            <w:r>
              <w:t>инфузий</w:t>
            </w:r>
            <w:proofErr w:type="spellEnd"/>
            <w:r>
              <w:t>; концентрат для приготовления раствора для </w:t>
            </w:r>
            <w:proofErr w:type="spellStart"/>
            <w:r>
              <w:t>инфузий</w:t>
            </w:r>
            <w:proofErr w:type="spellEnd"/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 приготовления раствора для </w:t>
            </w:r>
            <w:proofErr w:type="spellStart"/>
            <w:r>
              <w:t>инфузий</w:t>
            </w:r>
            <w:proofErr w:type="spellEnd"/>
            <w:r>
              <w:t>; концентрат для приготовления раствора для </w:t>
            </w:r>
            <w:proofErr w:type="spellStart"/>
            <w:r>
              <w:t>инфузий</w:t>
            </w:r>
            <w:proofErr w:type="spellEnd"/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Памидроновая</w:t>
            </w:r>
            <w:proofErr w:type="spellEnd"/>
            <w:r>
              <w:t xml:space="preserve"> кислота (по решению врачебного консилиума при </w:t>
            </w:r>
            <w:proofErr w:type="gramStart"/>
            <w:r>
              <w:t>незавершенном</w:t>
            </w:r>
            <w:proofErr w:type="gramEnd"/>
            <w:r>
              <w:t xml:space="preserve"> </w:t>
            </w:r>
            <w:proofErr w:type="spellStart"/>
            <w:r>
              <w:t>остеогенезе</w:t>
            </w:r>
            <w:proofErr w:type="spellEnd"/>
            <w:r>
              <w:t>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Для </w:t>
            </w:r>
            <w:proofErr w:type="spellStart"/>
            <w:r>
              <w:t>инфузий</w:t>
            </w:r>
            <w:proofErr w:type="spellEnd"/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 w:val="restart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10</w:t>
            </w:r>
          </w:p>
        </w:tc>
        <w:tc>
          <w:tcPr>
            <w:tcW w:w="1324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N Нервная система</w:t>
            </w: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N01 Анестезирующие средства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N01В Средства для местной анестезии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Сложные эфиры </w:t>
            </w:r>
            <w:proofErr w:type="spellStart"/>
            <w:r>
              <w:t>аминобензойной</w:t>
            </w:r>
            <w:proofErr w:type="spellEnd"/>
            <w:r>
              <w:t xml:space="preserve"> кислоты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Прокаин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Амиды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Лидокаин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и внутримышечного введения (для инъекций)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Ропивакаин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Артикаин</w:t>
            </w:r>
            <w:proofErr w:type="spellEnd"/>
            <w:r>
              <w:t>/</w:t>
            </w:r>
            <w:proofErr w:type="spellStart"/>
            <w:r>
              <w:t>Эпинефрин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N02 Анальгетики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N02A </w:t>
            </w:r>
            <w:proofErr w:type="spellStart"/>
            <w:r>
              <w:t>Опиоиды</w:t>
            </w:r>
            <w:proofErr w:type="spellEnd"/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Природные алкалоиды опия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Морфин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инъекций; раствор для </w:t>
            </w:r>
            <w:proofErr w:type="spellStart"/>
            <w:r>
              <w:t>интратекального</w:t>
            </w:r>
            <w:proofErr w:type="spellEnd"/>
            <w:r>
              <w:t xml:space="preserve"> и </w:t>
            </w:r>
            <w:proofErr w:type="spellStart"/>
            <w:r>
              <w:t>эпидурального</w:t>
            </w:r>
            <w:proofErr w:type="spellEnd"/>
            <w:r>
              <w:t xml:space="preserve"> введения; таблетки шипучие; таблетки пролонгированного действия, покрытые оболочкой; капли (раствор) для приема внутрь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инъекций; раствор для </w:t>
            </w:r>
            <w:proofErr w:type="spellStart"/>
            <w:r>
              <w:t>интратекального</w:t>
            </w:r>
            <w:proofErr w:type="spellEnd"/>
            <w:r>
              <w:t xml:space="preserve"> и </w:t>
            </w:r>
            <w:proofErr w:type="spellStart"/>
            <w:r>
              <w:t>эпидурального</w:t>
            </w:r>
            <w:proofErr w:type="spellEnd"/>
            <w:r>
              <w:t xml:space="preserve"> введения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Гидроморфон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 пролонгированного действия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Производные </w:t>
            </w:r>
            <w:proofErr w:type="spellStart"/>
            <w:r>
              <w:t>фенилпиперидина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Тримеперидин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внутримышечного и подкожного введения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внутримышечного и подкожного введения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Фентанил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Раствор для внутривенного и внутримышечного введения; </w:t>
            </w: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и внутримышечного введения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Производные </w:t>
            </w:r>
            <w:proofErr w:type="spellStart"/>
            <w:r>
              <w:t>орипавина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Бупренорфин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Производные </w:t>
            </w:r>
            <w:proofErr w:type="spellStart"/>
            <w:r>
              <w:t>морфинана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Буторфанол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и внутримышечного введения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Прочие </w:t>
            </w:r>
            <w:proofErr w:type="spellStart"/>
            <w:r>
              <w:t>опиоиды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Трамадол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инъекций; 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инъекций; 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N02B</w:t>
            </w:r>
            <w:proofErr w:type="gramStart"/>
            <w:r>
              <w:t xml:space="preserve"> П</w:t>
            </w:r>
            <w:proofErr w:type="gramEnd"/>
            <w:r>
              <w:t>рочие анальгетики-антипиретики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Салициловая кислота и ее производные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Ацетилсалициловая кислота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кишечнорастворимой оболочкой; таблетки, покрытые оболочкой; 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кишечнорастворимой оболочкой; таблетки, покрытые оболочкой; 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Пиразолоны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Метамизол</w:t>
            </w:r>
            <w:proofErr w:type="spellEnd"/>
            <w:r>
              <w:t xml:space="preserve"> натрия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Раствор </w:t>
            </w:r>
            <w:r>
              <w:lastRenderedPageBreak/>
              <w:t>для внутривенного и внутримышечного введения (для инъекций); 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lastRenderedPageBreak/>
              <w:t xml:space="preserve">Раствор </w:t>
            </w:r>
            <w:r>
              <w:lastRenderedPageBreak/>
              <w:t>для внутривенного и внутримышечного введения; 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Анилиды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Парацетамол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Таблетки; сироп (в детской практике); раствор для приема внутрь (сироп) (в детской практике); суспензия для приема внутрь (в детской практике); суппозитории ректальные (в детской практике)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N03 Противоэпилептические средства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N03A Противоэпилептические средства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Барбитураты и их производные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Бензобарбитал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Фенобарбитал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Производные </w:t>
            </w:r>
            <w:proofErr w:type="spellStart"/>
            <w:r>
              <w:t>гидантоина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Фенитоин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Клоназепам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Производные </w:t>
            </w:r>
            <w:proofErr w:type="spellStart"/>
            <w:r>
              <w:t>карбоксамида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Таблетки; таблетки </w:t>
            </w:r>
            <w:proofErr w:type="spellStart"/>
            <w:r>
              <w:t>ретард</w:t>
            </w:r>
            <w:proofErr w:type="spellEnd"/>
            <w:r>
              <w:t>, покрытые оболочкой (пролонгированного действия)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Окскарбазепин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Производные жирных кислот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оболочкой, с модифицированным высвобождением; таблетки, покрытые кишечнорастворимой оболочкой; сироп; гранулы пролонгированного действия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оболочкой, с модифицированным высвобождением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Прочие противоэпилептические средства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Топирамат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оболочкой; 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Ламотриджин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Таблетки; таблетки </w:t>
            </w:r>
            <w:r>
              <w:lastRenderedPageBreak/>
              <w:t>жевательные/растворимые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lastRenderedPageBreak/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Леветирацетам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Габапентин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N04 </w:t>
            </w:r>
            <w:proofErr w:type="spellStart"/>
            <w:r>
              <w:t>Противопаркинсонические</w:t>
            </w:r>
            <w:proofErr w:type="spellEnd"/>
            <w:r>
              <w:t xml:space="preserve"> средства</w:t>
            </w: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N04A Антихолинергические средства центрального действия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Третичные амины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Тригексифенидил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N04B </w:t>
            </w:r>
            <w:proofErr w:type="spellStart"/>
            <w:r>
              <w:t>Допаминергические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Леводопа</w:t>
            </w:r>
            <w:proofErr w:type="spellEnd"/>
            <w:r>
              <w:t xml:space="preserve"> и ее производные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Леводопа</w:t>
            </w:r>
            <w:proofErr w:type="spellEnd"/>
            <w:r>
              <w:t>/</w:t>
            </w:r>
            <w:proofErr w:type="spellStart"/>
            <w:r>
              <w:t>Бенсеразид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Таблетки; капсулы; капсулы с модифицированным высвобождением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Леводопа</w:t>
            </w:r>
            <w:proofErr w:type="spellEnd"/>
            <w:r>
              <w:t>/</w:t>
            </w:r>
            <w:proofErr w:type="spellStart"/>
            <w:r>
              <w:t>Карбидопа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Производные </w:t>
            </w:r>
            <w:proofErr w:type="spellStart"/>
            <w:r>
              <w:t>адамантана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Амантадин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Прамипексол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Таблетки; таблетки пролонгированного действия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N05 Психолептические средства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N05А Антипсихотические средства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Фенотиазины</w:t>
            </w:r>
            <w:proofErr w:type="spellEnd"/>
            <w:r>
              <w:t xml:space="preserve"> с алифатической боковой цепью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Хлорпромазин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и внутримышечного введения (для инъекций); драже; таблетки, покрытые пленочной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Фенотиазины</w:t>
            </w:r>
            <w:proofErr w:type="spellEnd"/>
            <w:r>
              <w:t xml:space="preserve"> с </w:t>
            </w:r>
            <w:proofErr w:type="spellStart"/>
            <w:r>
              <w:t>пиперазиновой</w:t>
            </w:r>
            <w:proofErr w:type="spellEnd"/>
            <w:r>
              <w:t xml:space="preserve"> структурой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Трифлуоперазин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инъекций; 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Флуфеназин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Фенотиазины</w:t>
            </w:r>
            <w:proofErr w:type="spellEnd"/>
            <w:r>
              <w:t xml:space="preserve"> с </w:t>
            </w:r>
            <w:proofErr w:type="spellStart"/>
            <w:r>
              <w:t>пиперидиновой</w:t>
            </w:r>
            <w:proofErr w:type="spellEnd"/>
            <w:r>
              <w:t xml:space="preserve"> структурой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Перициазин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Капсулы; раствор для приема внутрь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Производные </w:t>
            </w:r>
            <w:proofErr w:type="spellStart"/>
            <w:r>
              <w:t>бутирофенона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Галоперидол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внутримышечного введения (для инъекций); раствор для внутримышечного введения масляный; 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внутримышечного введения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Производные </w:t>
            </w:r>
            <w:proofErr w:type="spellStart"/>
            <w:r>
              <w:t>тиоксантена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Зуклопентиксол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внутримышечного введения (масляный); таблетки, покрытые пленочной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Хлорпротиксен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Флупентиксол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внутримышечного введения (масляный); таблетки, покрытые пленочной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Диазепины</w:t>
            </w:r>
            <w:proofErr w:type="spellEnd"/>
            <w:r>
              <w:t xml:space="preserve">, </w:t>
            </w:r>
            <w:proofErr w:type="spellStart"/>
            <w:r>
              <w:t>оксазепины</w:t>
            </w:r>
            <w:proofErr w:type="spellEnd"/>
            <w:r>
              <w:t xml:space="preserve">, </w:t>
            </w:r>
            <w:proofErr w:type="spellStart"/>
            <w:r>
              <w:t>тиазепины</w:t>
            </w:r>
            <w:proofErr w:type="spellEnd"/>
            <w:r>
              <w:t xml:space="preserve"> и </w:t>
            </w:r>
            <w:proofErr w:type="spellStart"/>
            <w:r>
              <w:t>оксипины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Клозапин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Оланзапин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Бензамиды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Сульпирид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Капсулы; таблетки, покрытые оболочкой; раствор для инъекций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Литий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Литий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Капсулы (лития </w:t>
            </w:r>
            <w:proofErr w:type="spellStart"/>
            <w:r>
              <w:t>полиуроната</w:t>
            </w:r>
            <w:proofErr w:type="spellEnd"/>
            <w:r>
              <w:t>); таблетки, покрытые пленочной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Капсулы (лития </w:t>
            </w:r>
            <w:proofErr w:type="spellStart"/>
            <w:r>
              <w:t>полиуроната</w:t>
            </w:r>
            <w:proofErr w:type="spellEnd"/>
            <w:r>
              <w:t>)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Прочие антипсихотические средства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Рисперидон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оболочкой; раствор для приема внутрь (для внутреннего применения); порошок для приготовления суспензии для внутримышечного введения пролонгированного действия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оболочкой; раствор для внутреннего применения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N05B </w:t>
            </w:r>
            <w:proofErr w:type="spellStart"/>
            <w:r>
              <w:t>Анксиолитические</w:t>
            </w:r>
            <w:proofErr w:type="spellEnd"/>
            <w:r>
              <w:t xml:space="preserve"> средства (транквилизаторы)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Диазепам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Раствор для внутривенного и внутримышечного введения (для инъекций); таблетки; таблетки, покрытые оболочкой; </w:t>
            </w:r>
            <w:r>
              <w:lastRenderedPageBreak/>
              <w:t>ректальные тубы (по решению врачебного консилиума)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lastRenderedPageBreak/>
              <w:t>Раствор для внутривенного и внутримышечного введения; 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Тофизопам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N05C Снотворные и седативные средства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Нитразепам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Бензодиазепиноподобные</w:t>
            </w:r>
            <w:proofErr w:type="spellEnd"/>
            <w:r>
              <w:t xml:space="preserve"> средства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Зопиклон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оболочкой; 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N06 Психоаналептические средства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N06A Антидепрессанты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Амитриптилин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инъекций; 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инъекций; 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Мапротилин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Селективные ингибиторы обратного захвата серотонина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Флуоксетин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Пароксетин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Эсциталопрам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Прочие антидепрессанты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Тианептин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N06B </w:t>
            </w:r>
            <w:proofErr w:type="spellStart"/>
            <w:r>
              <w:t>Психостимуляторы</w:t>
            </w:r>
            <w:proofErr w:type="spellEnd"/>
            <w:r>
              <w:t xml:space="preserve"> и </w:t>
            </w:r>
            <w:proofErr w:type="spellStart"/>
            <w:r>
              <w:t>ноотропные</w:t>
            </w:r>
            <w:proofErr w:type="spellEnd"/>
            <w:r>
              <w:t xml:space="preserve"> средства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Прочие </w:t>
            </w:r>
            <w:proofErr w:type="spellStart"/>
            <w:r>
              <w:t>психостимуляторы</w:t>
            </w:r>
            <w:proofErr w:type="spellEnd"/>
            <w:r>
              <w:t xml:space="preserve"> и </w:t>
            </w:r>
            <w:proofErr w:type="spellStart"/>
            <w:r>
              <w:t>ноотропы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Винпоцетин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инъекций; 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инъекций; 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Гидролизат</w:t>
            </w:r>
            <w:proofErr w:type="spellEnd"/>
            <w:r>
              <w:t xml:space="preserve"> пептидов головного мозга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и внутримышечного введения (для инъекций); таблетки, покрытые оболочкой; 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и внутримышечного введения; таблетки, покрытые оболочкой; 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Пиритинол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Суспензия для приема </w:t>
            </w:r>
            <w:r>
              <w:lastRenderedPageBreak/>
              <w:t>внутрь (в детской практике); 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lastRenderedPageBreak/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N06D Средства для лечения деменции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Антихолинэстеразные средства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Донепезил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N07 Другие средства для лечения заболеваний нервной системы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N07А Парасимпатомиметические средства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Антихолинэстеразные средства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Неостигмин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Пиридостигмин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Таблетки; 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Прочие парасимпатомиметические средства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Холина </w:t>
            </w:r>
            <w:proofErr w:type="spellStart"/>
            <w:r>
              <w:t>альфосцерат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и внутримышечного введения (для инъекций); 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и внутримышечного введения (для инъекций); 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N07С Средства для устранения головокружения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Средства для устранения головокружения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Циннаризин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Бетагистин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Таблетки; 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N07X</w:t>
            </w:r>
            <w:proofErr w:type="gramStart"/>
            <w:r>
              <w:t xml:space="preserve"> П</w:t>
            </w:r>
            <w:proofErr w:type="gramEnd"/>
            <w:r>
              <w:t>рочие средства для лечения заболеваний нервной системы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Антиоксидантные средства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Метилэтилпиридинола</w:t>
            </w:r>
            <w:proofErr w:type="spellEnd"/>
            <w:r>
              <w:t xml:space="preserve"> гидрохлорид (</w:t>
            </w:r>
            <w:proofErr w:type="spellStart"/>
            <w:r>
              <w:t>эмоксипин</w:t>
            </w:r>
            <w:proofErr w:type="spellEnd"/>
            <w:r>
              <w:t>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инъекций; раствор для внутривенного и внутримышечного введения; раствор (капли глазные)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инъекций; раствор для внутривенного и внутримышечного введения; раствор (капли глазные)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Глицин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Таблетки </w:t>
            </w:r>
            <w:proofErr w:type="spellStart"/>
            <w:r>
              <w:t>сублингвальные</w:t>
            </w:r>
            <w:proofErr w:type="spellEnd"/>
            <w:r>
              <w:t xml:space="preserve"> (подъязычные)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Таблетки </w:t>
            </w:r>
            <w:proofErr w:type="spellStart"/>
            <w:r>
              <w:t>сублингвальные</w:t>
            </w:r>
            <w:proofErr w:type="spellEnd"/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 w:val="restart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11</w:t>
            </w:r>
          </w:p>
        </w:tc>
        <w:tc>
          <w:tcPr>
            <w:tcW w:w="1324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proofErr w:type="gramStart"/>
            <w:r>
              <w:t>Р</w:t>
            </w:r>
            <w:proofErr w:type="gramEnd"/>
            <w:r>
              <w:t xml:space="preserve"> Противопаразитарные средства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Р01 </w:t>
            </w:r>
            <w:proofErr w:type="spellStart"/>
            <w:r>
              <w:t>Противопротозойные</w:t>
            </w:r>
            <w:proofErr w:type="spellEnd"/>
            <w:r>
              <w:t xml:space="preserve"> средства</w:t>
            </w: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Р01В Средства для лечения малярии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Аминохинолины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Гидроксихлорохин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Р02 Антигельминтные средства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Р02С Средства для лечения </w:t>
            </w:r>
            <w:proofErr w:type="spellStart"/>
            <w:r>
              <w:t>нематодозов</w:t>
            </w:r>
            <w:proofErr w:type="spellEnd"/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Производные </w:t>
            </w:r>
            <w:proofErr w:type="spellStart"/>
            <w:r>
              <w:t>бензимидазола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Мебендазол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Производные </w:t>
            </w:r>
            <w:proofErr w:type="spellStart"/>
            <w:r>
              <w:t>тетрагидропиримидина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Пирантел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Суспензия для внутреннего применения; таблетки; 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Суспензия для внутреннего применения; 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 w:val="restart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12</w:t>
            </w:r>
          </w:p>
        </w:tc>
        <w:tc>
          <w:tcPr>
            <w:tcW w:w="1324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R Дыхательная система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R01 Средства для лечения заболеваний носа</w:t>
            </w: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R01А Средства для устранения воспалительного отека (</w:t>
            </w:r>
            <w:proofErr w:type="spellStart"/>
            <w:r>
              <w:t>деконгестанты</w:t>
            </w:r>
            <w:proofErr w:type="spellEnd"/>
            <w:r>
              <w:t xml:space="preserve">) и другие средства для местного </w:t>
            </w:r>
            <w:r>
              <w:lastRenderedPageBreak/>
              <w:t>применения в ринологии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lastRenderedPageBreak/>
              <w:t>Кортикостероиды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Мометазон</w:t>
            </w:r>
            <w:proofErr w:type="spellEnd"/>
            <w:r>
              <w:t xml:space="preserve"> (в детской практике)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Спрей назальный дозированный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Спрей назальный дозированный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R02 Средства для лечения заболеваний гортани и глотки</w:t>
            </w: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R02A Средства для лечения заболеваний гортани и глотки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Антисептические средства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Полигексаметиленбигуанид</w:t>
            </w:r>
            <w:proofErr w:type="spellEnd"/>
            <w:r>
              <w:t xml:space="preserve"> гидрохлорид/</w:t>
            </w:r>
            <w:proofErr w:type="spellStart"/>
            <w:r>
              <w:t>Феноксиэтанол</w:t>
            </w:r>
            <w:proofErr w:type="spellEnd"/>
            <w:r>
              <w:t xml:space="preserve"> (</w:t>
            </w:r>
            <w:proofErr w:type="spellStart"/>
            <w:r>
              <w:t>мукосанин</w:t>
            </w:r>
            <w:proofErr w:type="spellEnd"/>
            <w:r>
              <w:t xml:space="preserve">) (при буллезном </w:t>
            </w:r>
            <w:proofErr w:type="spellStart"/>
            <w:r>
              <w:t>эпидермолизе</w:t>
            </w:r>
            <w:proofErr w:type="spellEnd"/>
            <w:r>
              <w:t>, ихтиозе Q80.2–Q80.4)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наружного и местного применения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наружного и местного применения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 xml:space="preserve">R03 Средства для 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R03A Адренергические средства для ингаляционного применения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Селективные агонисты бета-2-адренорецепторов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Аэрозоль для ингаляций дозированный (аэрозоль для ингаляций); сироп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Фенотерол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Раствор для ингаляций; </w:t>
            </w:r>
            <w:proofErr w:type="gramStart"/>
            <w:r>
              <w:t>аэрозоль</w:t>
            </w:r>
            <w:proofErr w:type="gramEnd"/>
            <w:r>
              <w:t xml:space="preserve"> дозированный для ингаляций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ингаляций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Формотерол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Порошок для ингаляций в капсулах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Порошок для ингаляций в капсулах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Адреномиметики</w:t>
            </w:r>
            <w:proofErr w:type="spellEnd"/>
            <w:r>
              <w:t xml:space="preserve"> в комбинации с кортикостероидами или другими средствами, за исключением </w:t>
            </w:r>
            <w:proofErr w:type="spellStart"/>
            <w:r>
              <w:t>холиноблокаторов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Сальбутамол</w:t>
            </w:r>
            <w:proofErr w:type="spellEnd"/>
            <w:r>
              <w:t>/</w:t>
            </w:r>
            <w:proofErr w:type="spellStart"/>
            <w:r>
              <w:t>Беклометазон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Аэрозоль ингаляционный дозированный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Сальметерол</w:t>
            </w:r>
            <w:proofErr w:type="spellEnd"/>
            <w:r>
              <w:t>/</w:t>
            </w:r>
            <w:proofErr w:type="spellStart"/>
            <w:r>
              <w:t>Флутиказон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Порошок для ингаляций (дозированный); аэрозоль для ингаляций дозированный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Порошок для ингаляций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Формотерол</w:t>
            </w:r>
            <w:proofErr w:type="spellEnd"/>
            <w:r>
              <w:t>/</w:t>
            </w:r>
            <w:proofErr w:type="spellStart"/>
            <w:r>
              <w:t>Беклометазон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Аэрозоль для ингаляций дозированный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Адреномиметики</w:t>
            </w:r>
            <w:proofErr w:type="spellEnd"/>
            <w:r>
              <w:t xml:space="preserve"> в комбинации с </w:t>
            </w:r>
            <w:proofErr w:type="spellStart"/>
            <w:r>
              <w:t>холиноблокаторами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Фенотерол/</w:t>
            </w: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Раствор для ингаляций; </w:t>
            </w:r>
            <w:proofErr w:type="gramStart"/>
            <w:r>
              <w:t>аэрозоль</w:t>
            </w:r>
            <w:proofErr w:type="gramEnd"/>
            <w:r>
              <w:t xml:space="preserve"> дозированный для ингаляций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ингаляций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R03B</w:t>
            </w:r>
            <w:proofErr w:type="gramStart"/>
            <w:r>
              <w:t xml:space="preserve"> П</w:t>
            </w:r>
            <w:proofErr w:type="gramEnd"/>
            <w:r>
              <w:t xml:space="preserve">рочие средства ингаляционного применения для 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Аэрозоль для ингаляций дозированный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Аэрозоль для ингаляций дозированный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Аэрозоль для ингаляций (дозированный); </w:t>
            </w:r>
            <w:r>
              <w:lastRenderedPageBreak/>
              <w:t>суспензия для ингаляций (в детской практике)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lastRenderedPageBreak/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Флутиказон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Аэрозоль для ингаляций дозированный; суспензия для ингаляций (в детской практике)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Аэрозоль для ингаляций дозированный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Антихолинергические средства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Раствор для ингаляций; </w:t>
            </w:r>
            <w:proofErr w:type="gramStart"/>
            <w:r>
              <w:t>аэрозоль</w:t>
            </w:r>
            <w:proofErr w:type="gramEnd"/>
            <w:r>
              <w:t xml:space="preserve"> дозированный для ингаляций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ингаляций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Раствор для ингаляций с ингалятором </w:t>
            </w:r>
            <w:proofErr w:type="spellStart"/>
            <w:r>
              <w:t>Респимат</w:t>
            </w:r>
            <w:proofErr w:type="spellEnd"/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Противоаллергические средства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Кромоглициевая</w:t>
            </w:r>
            <w:proofErr w:type="spellEnd"/>
            <w:r>
              <w:t xml:space="preserve"> кислота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Аэрозоль для ингаляций дозированный; раствор (капли глазные)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R03D</w:t>
            </w:r>
            <w:proofErr w:type="gramStart"/>
            <w:r>
              <w:t xml:space="preserve"> П</w:t>
            </w:r>
            <w:proofErr w:type="gramEnd"/>
            <w:r>
              <w:t xml:space="preserve">рочие средства системного применения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Аминофиллин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введения (для инъекций); 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введения; 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Теофиллин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 с модифицированным высвобождением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Антагонисты </w:t>
            </w:r>
            <w:proofErr w:type="spellStart"/>
            <w:r>
              <w:t>лейкотриеновых</w:t>
            </w:r>
            <w:proofErr w:type="spellEnd"/>
            <w:r>
              <w:t xml:space="preserve"> рецепторов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Монтелукаст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(пленочной)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Таблетки, покрытые пленочной оболочкой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R05 Средства, применяемые при кашле и простудных заболеваниях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R05C Отхаркивающие средства, исключая комбинации с противокашлевыми средствами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Муколитические</w:t>
            </w:r>
            <w:proofErr w:type="spellEnd"/>
            <w:r>
              <w:t xml:space="preserve"> средства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Амброксол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приема внутрь (для внутреннего применения) и ингаляций; сироп; 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внутреннего применения и ингаляций; сироп; 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Раствор для ингаляций; раствор для инъекций </w:t>
            </w:r>
            <w:r>
              <w:lastRenderedPageBreak/>
              <w:t>и ингаляций; порошок для приготовления раствора для внутреннего применения (для приема внутрь)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lastRenderedPageBreak/>
              <w:t xml:space="preserve">Раствор для ингаляций; порошок </w:t>
            </w:r>
            <w:r>
              <w:lastRenderedPageBreak/>
              <w:t>для приготовления раствора для внутреннего применения (для приема внутрь)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R06 Антигистаминные средства для системного применения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R06A Антигистаминные средства для общего применения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Аминоалкильные</w:t>
            </w:r>
            <w:proofErr w:type="spellEnd"/>
            <w:r>
              <w:t xml:space="preserve"> эфиры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Дифенгидрамин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и внутримышечного введения (для инъекций); 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и внутримышечного введения (для инъекций); 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Клемастин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инъекций; 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инъекций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Замещенные </w:t>
            </w:r>
            <w:proofErr w:type="spellStart"/>
            <w:r>
              <w:t>этилендиамины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и внутримышечного введения (для инъекций); таблетки; таблетки, покрытые оболочкой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и внутримышечного введения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Производные </w:t>
            </w:r>
            <w:proofErr w:type="spellStart"/>
            <w:r>
              <w:t>пиперазина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Цетиризин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Капсулы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Прочие антигистаминные средства для системного применения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Кетотифен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Сироп; 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Сироп; таблетки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R07 Другие средства для лечения заболеваний дыхательной системы</w:t>
            </w:r>
          </w:p>
        </w:tc>
        <w:tc>
          <w:tcPr>
            <w:tcW w:w="3315" w:type="dxa"/>
            <w:hideMark/>
          </w:tcPr>
          <w:p w:rsidR="008D6936" w:rsidRDefault="008D6936" w:rsidP="00A80FD8">
            <w:pPr>
              <w:pStyle w:val="table9"/>
            </w:pPr>
            <w:r>
              <w:t>R07A Другие средства для лечения заболеваний дыхательной системы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 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Аммоний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наружного применения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наружного применения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 w:val="restart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13</w:t>
            </w:r>
          </w:p>
        </w:tc>
        <w:tc>
          <w:tcPr>
            <w:tcW w:w="1324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S Средства для лечения заболеваний органов чувств</w:t>
            </w: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S01 Средства, применяемые в офтальмологии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S01А Противомикробные препараты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Антибиотики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Тобрамицин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(капли глазные)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Сульфацетамид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(капли глазные)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(капли глазные)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S01E Средства для лечения глаукомы и </w:t>
            </w:r>
            <w:proofErr w:type="spellStart"/>
            <w:r>
              <w:t>миотики</w:t>
            </w:r>
            <w:proofErr w:type="spellEnd"/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Пилокарпин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(капли глазные)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(капли глазные)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Ингибиторы карбоангидразы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Ацетазоламид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Таблетки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Бринзоламид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Капли глазные (суспензия)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Капли глазные (суспензия)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Дорзоламид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(капли глазные)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(капли глазные)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Бета-адреноблокаторы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Тимолол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(капли глазные)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(капли глазные)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Бринзоламид</w:t>
            </w:r>
            <w:proofErr w:type="spellEnd"/>
            <w:r>
              <w:t>/</w:t>
            </w:r>
            <w:proofErr w:type="spellStart"/>
            <w:r>
              <w:t>Тимолол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Суспензия (капли глазные)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Капли глазные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Аналоги простагландинов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Латанопрост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Капли глазные (раствор)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Капли глазные (раствор)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Тафлупрост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Капли глазные (раствор)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Травопрост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Капли глазные (раствор)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Капли глазные (раствор)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>Прочие средства для лечения глаукомы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Проксодолол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(капли глазные)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(капли глазные)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S01X</w:t>
            </w:r>
            <w:proofErr w:type="gramStart"/>
            <w:r>
              <w:t xml:space="preserve"> П</w:t>
            </w:r>
            <w:proofErr w:type="gramEnd"/>
            <w:r>
              <w:t>рочие офтальмологические средства</w:t>
            </w: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Прочие офтальмологические средства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Азапентацен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(капли глазные)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>2-аминоэтан-сульфоновая кислота (таурин)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(капли глазные)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>Раствор (капли глазные)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Цитохром</w:t>
            </w:r>
            <w:proofErr w:type="spellEnd"/>
            <w:proofErr w:type="gramStart"/>
            <w:r>
              <w:t xml:space="preserve"> С</w:t>
            </w:r>
            <w:proofErr w:type="gramEnd"/>
            <w:r>
              <w:t>/Аденозин/</w:t>
            </w:r>
            <w:proofErr w:type="spellStart"/>
            <w:r>
              <w:t>Никотинамид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Капли глазные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Декспантенол</w:t>
            </w:r>
            <w:proofErr w:type="spellEnd"/>
            <w:r>
              <w:t xml:space="preserve"> (при буллезном </w:t>
            </w:r>
            <w:proofErr w:type="spellStart"/>
            <w:r>
              <w:t>эпидермолизе</w:t>
            </w:r>
            <w:proofErr w:type="spellEnd"/>
            <w:r>
              <w:t>, ихтиозе Q80.2–Q80.4)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Гель глазной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 w:val="restart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14</w:t>
            </w:r>
          </w:p>
        </w:tc>
        <w:tc>
          <w:tcPr>
            <w:tcW w:w="1324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V Различные лекарственные средства</w:t>
            </w:r>
          </w:p>
        </w:tc>
        <w:tc>
          <w:tcPr>
            <w:tcW w:w="1559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V03</w:t>
            </w:r>
            <w:proofErr w:type="gramStart"/>
            <w:r>
              <w:t xml:space="preserve"> П</w:t>
            </w:r>
            <w:proofErr w:type="gramEnd"/>
            <w:r>
              <w:t>рочие лекарственные средства</w:t>
            </w:r>
          </w:p>
        </w:tc>
        <w:tc>
          <w:tcPr>
            <w:tcW w:w="3315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V03A</w:t>
            </w:r>
            <w:proofErr w:type="gramStart"/>
            <w:r>
              <w:t xml:space="preserve"> П</w:t>
            </w:r>
            <w:proofErr w:type="gramEnd"/>
            <w:r>
              <w:t>рочие лекарственные средства</w:t>
            </w:r>
          </w:p>
        </w:tc>
        <w:tc>
          <w:tcPr>
            <w:tcW w:w="1968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Средства, </w:t>
            </w:r>
            <w:proofErr w:type="spellStart"/>
            <w:r>
              <w:t>хелатирующие</w:t>
            </w:r>
            <w:proofErr w:type="spellEnd"/>
            <w:r>
              <w:t xml:space="preserve"> железо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Деферазирокс</w:t>
            </w:r>
            <w:proofErr w:type="spellEnd"/>
            <w:r>
              <w:t xml:space="preserve"> (по решению врачебного консилиума)</w:t>
            </w:r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hideMark/>
          </w:tcPr>
          <w:p w:rsidR="008D6936" w:rsidRDefault="008D6936" w:rsidP="00A80FD8">
            <w:pPr>
              <w:pStyle w:val="table9"/>
            </w:pPr>
            <w:r>
              <w:t>Средства для снижения токсичности цитостатической терапии</w:t>
            </w: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Кальция </w:t>
            </w:r>
            <w:proofErr w:type="spellStart"/>
            <w:r>
              <w:t>фолинат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 приготовления раствора для внутривенного и внутримышечного введения (для инъекций); капсулы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</w:pPr>
            <w:r>
              <w:t xml:space="preserve">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 приготовления раствора для внутривенного и внутримышечного введения</w:t>
            </w:r>
          </w:p>
        </w:tc>
      </w:tr>
      <w:tr w:rsidR="008D6936" w:rsidTr="00A80FD8">
        <w:trPr>
          <w:tblCellSpacing w:w="0" w:type="dxa"/>
        </w:trPr>
        <w:tc>
          <w:tcPr>
            <w:tcW w:w="261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5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  <w:hideMark/>
          </w:tcPr>
          <w:p w:rsidR="008D6936" w:rsidRDefault="008D6936" w:rsidP="00A80F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34" w:type="dxa"/>
            <w:hideMark/>
          </w:tcPr>
          <w:p w:rsidR="008D6936" w:rsidRDefault="008D6936" w:rsidP="00A80FD8">
            <w:pPr>
              <w:pStyle w:val="table9"/>
            </w:pPr>
            <w:proofErr w:type="spellStart"/>
            <w:r>
              <w:t>Месна</w:t>
            </w:r>
            <w:proofErr w:type="spellEnd"/>
          </w:p>
        </w:tc>
        <w:tc>
          <w:tcPr>
            <w:tcW w:w="1830" w:type="dxa"/>
            <w:hideMark/>
          </w:tcPr>
          <w:p w:rsidR="008D6936" w:rsidRDefault="008D6936" w:rsidP="00A80FD8">
            <w:pPr>
              <w:pStyle w:val="table9"/>
            </w:pPr>
            <w:r>
              <w:t>Раствор для внутривенного введения</w:t>
            </w:r>
          </w:p>
        </w:tc>
        <w:tc>
          <w:tcPr>
            <w:tcW w:w="1559" w:type="dxa"/>
            <w:hideMark/>
          </w:tcPr>
          <w:p w:rsidR="008D6936" w:rsidRDefault="008D6936" w:rsidP="00A80FD8">
            <w:pPr>
              <w:pStyle w:val="table9"/>
              <w:jc w:val="center"/>
            </w:pPr>
            <w:r>
              <w:t>–</w:t>
            </w:r>
          </w:p>
        </w:tc>
      </w:tr>
    </w:tbl>
    <w:p w:rsidR="000A6C10" w:rsidRDefault="000A6C10"/>
    <w:sectPr w:rsidR="000A6C10" w:rsidSect="008D69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36"/>
    <w:rsid w:val="00033E6B"/>
    <w:rsid w:val="000A6C10"/>
    <w:rsid w:val="008D6936"/>
    <w:rsid w:val="00E6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8D6936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69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6936"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sid w:val="008D6936"/>
    <w:rPr>
      <w:color w:val="000000"/>
      <w:shd w:val="clear" w:color="auto" w:fill="FFFF00"/>
    </w:rPr>
  </w:style>
  <w:style w:type="paragraph" w:customStyle="1" w:styleId="part">
    <w:name w:val="part"/>
    <w:basedOn w:val="a"/>
    <w:rsid w:val="008D6936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8D6936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8D6936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8D6936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8D693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D6936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D693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D693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D6936"/>
    <w:pPr>
      <w:spacing w:after="28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8D6936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D693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D6936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D6936"/>
    <w:pPr>
      <w:spacing w:before="160" w:after="16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D6936"/>
    <w:pPr>
      <w:spacing w:before="360" w:after="36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D6936"/>
    <w:pPr>
      <w:spacing w:before="36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D693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8D693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D693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8D69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8D6936"/>
    <w:pPr>
      <w:spacing w:after="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8D6936"/>
    <w:pPr>
      <w:spacing w:after="12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8D6936"/>
    <w:pPr>
      <w:spacing w:before="160" w:after="16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D693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D693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D693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D6936"/>
    <w:pPr>
      <w:spacing w:before="360" w:after="36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D693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8D6936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8D6936"/>
    <w:pPr>
      <w:spacing w:after="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8D6936"/>
    <w:pPr>
      <w:spacing w:before="360" w:after="36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8D693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D6936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D6936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D6936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8D6936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8D693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D693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D6936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D6936"/>
    <w:pPr>
      <w:spacing w:before="360" w:after="36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D6936"/>
    <w:pPr>
      <w:spacing w:after="28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8D6936"/>
    <w:pPr>
      <w:spacing w:after="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8D6936"/>
    <w:pPr>
      <w:spacing w:after="12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8D693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8D6936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D6936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8D6936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D6936"/>
    <w:pPr>
      <w:spacing w:after="0" w:line="240" w:lineRule="auto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8D693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8D693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8D6936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D6936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D693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D6936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D6936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8D693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8D6936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D693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D69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D69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D6936"/>
    <w:pPr>
      <w:spacing w:before="360" w:after="36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D6936"/>
    <w:pPr>
      <w:spacing w:before="360" w:after="36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8D6936"/>
    <w:pPr>
      <w:spacing w:before="160" w:after="16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8D6936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D6936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D6936"/>
    <w:pPr>
      <w:spacing w:before="360" w:after="36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8D6936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8D6936"/>
    <w:pPr>
      <w:spacing w:before="160" w:after="16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8D69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D6936"/>
    <w:pPr>
      <w:spacing w:before="160" w:after="16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8D693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8D6936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8D6936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8D6936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8D69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D69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8D6936"/>
    <w:pPr>
      <w:spacing w:after="0" w:line="240" w:lineRule="auto"/>
      <w:ind w:firstLine="567"/>
      <w:jc w:val="both"/>
    </w:pPr>
    <w:rPr>
      <w:rFonts w:ascii="Gbinfo" w:eastAsiaTheme="minorEastAsia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8D6936"/>
    <w:pPr>
      <w:spacing w:after="0" w:line="240" w:lineRule="auto"/>
      <w:jc w:val="both"/>
    </w:pPr>
    <w:rPr>
      <w:rFonts w:ascii="Gbinfo" w:eastAsiaTheme="minorEastAsia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8D6936"/>
    <w:pPr>
      <w:spacing w:after="0" w:line="240" w:lineRule="auto"/>
      <w:jc w:val="right"/>
    </w:pPr>
    <w:rPr>
      <w:rFonts w:ascii="Gbinfo" w:eastAsiaTheme="minorEastAsia" w:hAnsi="Gbinfo" w:cs="Times New Roman"/>
      <w:i/>
      <w:iCs/>
      <w:sz w:val="20"/>
      <w:szCs w:val="20"/>
      <w:lang w:eastAsia="ru-RU"/>
    </w:rPr>
  </w:style>
  <w:style w:type="paragraph" w:customStyle="1" w:styleId="document">
    <w:name w:val="document"/>
    <w:basedOn w:val="a"/>
    <w:rsid w:val="008D69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rm">
    <w:name w:val="hrm"/>
    <w:basedOn w:val="a"/>
    <w:rsid w:val="008D69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ivtable">
    <w:name w:val="iv_table"/>
    <w:basedOn w:val="a"/>
    <w:rsid w:val="008D69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vtd">
    <w:name w:val="iv_td"/>
    <w:basedOn w:val="a"/>
    <w:rsid w:val="008D69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ixtop">
    <w:name w:val="fix_top"/>
    <w:basedOn w:val="a"/>
    <w:rsid w:val="008D6936"/>
    <w:pPr>
      <w:shd w:val="clear" w:color="auto" w:fill="F8F8F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n">
    <w:name w:val="pan"/>
    <w:basedOn w:val="a"/>
    <w:rsid w:val="008D6936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eastAsiaTheme="minorEastAsia" w:hAnsi="Arial" w:cs="Arial"/>
      <w:lang w:eastAsia="ru-RU"/>
    </w:rPr>
  </w:style>
  <w:style w:type="paragraph" w:customStyle="1" w:styleId="panlogo">
    <w:name w:val="pan_logo"/>
    <w:basedOn w:val="a"/>
    <w:rsid w:val="008D6936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eastAsiaTheme="minorEastAsia" w:hAnsi="Arial" w:cs="Arial"/>
      <w:lang w:eastAsia="ru-RU"/>
    </w:rPr>
  </w:style>
  <w:style w:type="paragraph" w:customStyle="1" w:styleId="nobord">
    <w:name w:val="nobord"/>
    <w:basedOn w:val="a"/>
    <w:rsid w:val="008D69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nnobord">
    <w:name w:val="pan_nobord"/>
    <w:basedOn w:val="a"/>
    <w:rsid w:val="008D6936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eastAsiaTheme="minorEastAsia" w:hAnsi="Arial" w:cs="Arial"/>
      <w:lang w:eastAsia="ru-RU"/>
    </w:rPr>
  </w:style>
  <w:style w:type="paragraph" w:customStyle="1" w:styleId="padd">
    <w:name w:val="padd"/>
    <w:basedOn w:val="a"/>
    <w:rsid w:val="008D69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ddmid">
    <w:name w:val="padd_mid"/>
    <w:basedOn w:val="a"/>
    <w:rsid w:val="008D6936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dsearch">
    <w:name w:val="pad_search"/>
    <w:basedOn w:val="a"/>
    <w:rsid w:val="008D6936"/>
    <w:pPr>
      <w:shd w:val="clear" w:color="auto" w:fill="D4D4D4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dsearchsm">
    <w:name w:val="pad_search_sm"/>
    <w:basedOn w:val="a"/>
    <w:rsid w:val="008D6936"/>
    <w:pPr>
      <w:shd w:val="clear" w:color="auto" w:fill="D4D4D4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n">
    <w:name w:val="an"/>
    <w:basedOn w:val="a"/>
    <w:rsid w:val="008D69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markpadd">
    <w:name w:val="remark_padd"/>
    <w:basedOn w:val="a"/>
    <w:rsid w:val="008D69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mark">
    <w:name w:val="remark"/>
    <w:basedOn w:val="a"/>
    <w:rsid w:val="008D6936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eastAsiaTheme="minorEastAsia" w:hAnsi="Arial" w:cs="Arial"/>
      <w:color w:val="98C219"/>
      <w:sz w:val="20"/>
      <w:szCs w:val="20"/>
      <w:lang w:eastAsia="ru-RU"/>
    </w:rPr>
  </w:style>
  <w:style w:type="paragraph" w:customStyle="1" w:styleId="remarkbg">
    <w:name w:val="remark_bg"/>
    <w:basedOn w:val="a"/>
    <w:rsid w:val="008D6936"/>
    <w:pPr>
      <w:shd w:val="clear" w:color="auto" w:fill="98C21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markn">
    <w:name w:val="remark_n"/>
    <w:basedOn w:val="a"/>
    <w:rsid w:val="008D6936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eastAsiaTheme="minorEastAsia" w:hAnsi="Arial" w:cs="Arial"/>
      <w:color w:val="E41D0C"/>
      <w:sz w:val="20"/>
      <w:szCs w:val="20"/>
      <w:lang w:eastAsia="ru-RU"/>
    </w:rPr>
  </w:style>
  <w:style w:type="paragraph" w:customStyle="1" w:styleId="remarknbg">
    <w:name w:val="remark_n_bg"/>
    <w:basedOn w:val="a"/>
    <w:rsid w:val="008D6936"/>
    <w:pPr>
      <w:shd w:val="clear" w:color="auto" w:fill="E41D0C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nd">
    <w:name w:val="fnd"/>
    <w:basedOn w:val="a"/>
    <w:rsid w:val="008D6936"/>
    <w:pPr>
      <w:shd w:val="clear" w:color="auto" w:fill="FFFF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mo">
    <w:name w:val="demo"/>
    <w:basedOn w:val="a"/>
    <w:rsid w:val="008D6936"/>
    <w:pPr>
      <w:spacing w:before="100" w:beforeAutospacing="1" w:after="100" w:afterAutospacing="1" w:line="240" w:lineRule="auto"/>
    </w:pPr>
    <w:rPr>
      <w:rFonts w:ascii="Arial" w:eastAsiaTheme="minorEastAsia" w:hAnsi="Arial" w:cs="Arial"/>
      <w:color w:val="E41D0C"/>
      <w:sz w:val="20"/>
      <w:szCs w:val="20"/>
      <w:lang w:eastAsia="ru-RU"/>
    </w:rPr>
  </w:style>
  <w:style w:type="paragraph" w:customStyle="1" w:styleId="inp">
    <w:name w:val="inp"/>
    <w:basedOn w:val="a"/>
    <w:rsid w:val="008D69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inpnoborder">
    <w:name w:val="inp_noborder"/>
    <w:basedOn w:val="a"/>
    <w:rsid w:val="008D69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but">
    <w:name w:val="but"/>
    <w:basedOn w:val="a"/>
    <w:rsid w:val="008D6936"/>
    <w:pPr>
      <w:shd w:val="clear" w:color="auto" w:fill="98C21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lang w:eastAsia="ru-RU"/>
    </w:rPr>
  </w:style>
  <w:style w:type="paragraph" w:customStyle="1" w:styleId="hiderem">
    <w:name w:val="hiderem"/>
    <w:basedOn w:val="a"/>
    <w:rsid w:val="008D693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color w:val="F19100"/>
      <w:sz w:val="24"/>
      <w:szCs w:val="24"/>
      <w:lang w:eastAsia="ru-RU"/>
    </w:rPr>
  </w:style>
  <w:style w:type="paragraph" w:customStyle="1" w:styleId="showrem">
    <w:name w:val="showrem"/>
    <w:basedOn w:val="a"/>
    <w:rsid w:val="008D693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10">
    <w:name w:val="pt10"/>
    <w:basedOn w:val="a"/>
    <w:rsid w:val="008D69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n0">
    <w:name w:val="a_n"/>
    <w:basedOn w:val="a"/>
    <w:rsid w:val="008D69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8D69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marka">
    <w:name w:val="remark_a"/>
    <w:basedOn w:val="a"/>
    <w:rsid w:val="008D69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markna">
    <w:name w:val="remark_n_a"/>
    <w:basedOn w:val="a"/>
    <w:rsid w:val="008D69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D6936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8D6936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8D6936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8D6936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8D693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D6936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8D693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D693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D6936"/>
    <w:rPr>
      <w:rFonts w:ascii="Symbol" w:hAnsi="Symbol" w:hint="default"/>
    </w:rPr>
  </w:style>
  <w:style w:type="character" w:customStyle="1" w:styleId="onewind3">
    <w:name w:val="onewind3"/>
    <w:basedOn w:val="a0"/>
    <w:rsid w:val="008D6936"/>
    <w:rPr>
      <w:rFonts w:ascii="Wingdings 3" w:hAnsi="Wingdings 3" w:hint="default"/>
    </w:rPr>
  </w:style>
  <w:style w:type="character" w:customStyle="1" w:styleId="onewind2">
    <w:name w:val="onewind2"/>
    <w:basedOn w:val="a0"/>
    <w:rsid w:val="008D6936"/>
    <w:rPr>
      <w:rFonts w:ascii="Wingdings 2" w:hAnsi="Wingdings 2" w:hint="default"/>
    </w:rPr>
  </w:style>
  <w:style w:type="character" w:customStyle="1" w:styleId="onewind">
    <w:name w:val="onewind"/>
    <w:basedOn w:val="a0"/>
    <w:rsid w:val="008D6936"/>
    <w:rPr>
      <w:rFonts w:ascii="Wingdings" w:hAnsi="Wingdings" w:hint="default"/>
    </w:rPr>
  </w:style>
  <w:style w:type="character" w:customStyle="1" w:styleId="rednoun">
    <w:name w:val="rednoun"/>
    <w:basedOn w:val="a0"/>
    <w:rsid w:val="008D6936"/>
  </w:style>
  <w:style w:type="character" w:customStyle="1" w:styleId="post">
    <w:name w:val="post"/>
    <w:basedOn w:val="a0"/>
    <w:rsid w:val="008D693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8D693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8D693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D693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D6936"/>
    <w:rPr>
      <w:rFonts w:ascii="Arial" w:hAnsi="Arial" w:cs="Arial" w:hint="default"/>
    </w:rPr>
  </w:style>
  <w:style w:type="table" w:customStyle="1" w:styleId="tablencpi">
    <w:name w:val="tablencpi"/>
    <w:basedOn w:val="a1"/>
    <w:rsid w:val="008D6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8D6936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69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6936"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sid w:val="008D6936"/>
    <w:rPr>
      <w:color w:val="000000"/>
      <w:shd w:val="clear" w:color="auto" w:fill="FFFF00"/>
    </w:rPr>
  </w:style>
  <w:style w:type="paragraph" w:customStyle="1" w:styleId="part">
    <w:name w:val="part"/>
    <w:basedOn w:val="a"/>
    <w:rsid w:val="008D6936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8D6936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8D6936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8D6936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8D693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D6936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D693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D693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D6936"/>
    <w:pPr>
      <w:spacing w:after="28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8D6936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D693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D6936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D6936"/>
    <w:pPr>
      <w:spacing w:before="160" w:after="16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D6936"/>
    <w:pPr>
      <w:spacing w:before="360" w:after="36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D6936"/>
    <w:pPr>
      <w:spacing w:before="36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D693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8D693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D693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8D69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8D6936"/>
    <w:pPr>
      <w:spacing w:after="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8D6936"/>
    <w:pPr>
      <w:spacing w:after="12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8D6936"/>
    <w:pPr>
      <w:spacing w:before="160" w:after="16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D693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D693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D693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D6936"/>
    <w:pPr>
      <w:spacing w:before="360" w:after="36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D693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8D6936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8D6936"/>
    <w:pPr>
      <w:spacing w:after="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8D6936"/>
    <w:pPr>
      <w:spacing w:before="360" w:after="36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8D693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D6936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D6936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D6936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8D6936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8D693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D693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D6936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D6936"/>
    <w:pPr>
      <w:spacing w:before="360" w:after="36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D6936"/>
    <w:pPr>
      <w:spacing w:after="28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8D6936"/>
    <w:pPr>
      <w:spacing w:after="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8D6936"/>
    <w:pPr>
      <w:spacing w:after="12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8D693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8D6936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D6936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8D6936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D6936"/>
    <w:pPr>
      <w:spacing w:after="0" w:line="240" w:lineRule="auto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8D693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8D693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8D6936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D6936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D693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D6936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D6936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8D693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8D6936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D693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D69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D69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D6936"/>
    <w:pPr>
      <w:spacing w:before="360" w:after="36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D6936"/>
    <w:pPr>
      <w:spacing w:before="360" w:after="36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8D6936"/>
    <w:pPr>
      <w:spacing w:before="160" w:after="16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8D6936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D6936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D6936"/>
    <w:pPr>
      <w:spacing w:before="360" w:after="36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8D6936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8D6936"/>
    <w:pPr>
      <w:spacing w:before="160" w:after="16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8D69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D6936"/>
    <w:pPr>
      <w:spacing w:before="160" w:after="16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8D693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8D6936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8D6936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8D6936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8D69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D69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8D6936"/>
    <w:pPr>
      <w:spacing w:after="0" w:line="240" w:lineRule="auto"/>
      <w:ind w:firstLine="567"/>
      <w:jc w:val="both"/>
    </w:pPr>
    <w:rPr>
      <w:rFonts w:ascii="Gbinfo" w:eastAsiaTheme="minorEastAsia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8D6936"/>
    <w:pPr>
      <w:spacing w:after="0" w:line="240" w:lineRule="auto"/>
      <w:jc w:val="both"/>
    </w:pPr>
    <w:rPr>
      <w:rFonts w:ascii="Gbinfo" w:eastAsiaTheme="minorEastAsia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8D6936"/>
    <w:pPr>
      <w:spacing w:after="0" w:line="240" w:lineRule="auto"/>
      <w:jc w:val="right"/>
    </w:pPr>
    <w:rPr>
      <w:rFonts w:ascii="Gbinfo" w:eastAsiaTheme="minorEastAsia" w:hAnsi="Gbinfo" w:cs="Times New Roman"/>
      <w:i/>
      <w:iCs/>
      <w:sz w:val="20"/>
      <w:szCs w:val="20"/>
      <w:lang w:eastAsia="ru-RU"/>
    </w:rPr>
  </w:style>
  <w:style w:type="paragraph" w:customStyle="1" w:styleId="document">
    <w:name w:val="document"/>
    <w:basedOn w:val="a"/>
    <w:rsid w:val="008D69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rm">
    <w:name w:val="hrm"/>
    <w:basedOn w:val="a"/>
    <w:rsid w:val="008D69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ivtable">
    <w:name w:val="iv_table"/>
    <w:basedOn w:val="a"/>
    <w:rsid w:val="008D69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vtd">
    <w:name w:val="iv_td"/>
    <w:basedOn w:val="a"/>
    <w:rsid w:val="008D69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ixtop">
    <w:name w:val="fix_top"/>
    <w:basedOn w:val="a"/>
    <w:rsid w:val="008D6936"/>
    <w:pPr>
      <w:shd w:val="clear" w:color="auto" w:fill="F8F8F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n">
    <w:name w:val="pan"/>
    <w:basedOn w:val="a"/>
    <w:rsid w:val="008D6936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eastAsiaTheme="minorEastAsia" w:hAnsi="Arial" w:cs="Arial"/>
      <w:lang w:eastAsia="ru-RU"/>
    </w:rPr>
  </w:style>
  <w:style w:type="paragraph" w:customStyle="1" w:styleId="panlogo">
    <w:name w:val="pan_logo"/>
    <w:basedOn w:val="a"/>
    <w:rsid w:val="008D6936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eastAsiaTheme="minorEastAsia" w:hAnsi="Arial" w:cs="Arial"/>
      <w:lang w:eastAsia="ru-RU"/>
    </w:rPr>
  </w:style>
  <w:style w:type="paragraph" w:customStyle="1" w:styleId="nobord">
    <w:name w:val="nobord"/>
    <w:basedOn w:val="a"/>
    <w:rsid w:val="008D69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nnobord">
    <w:name w:val="pan_nobord"/>
    <w:basedOn w:val="a"/>
    <w:rsid w:val="008D6936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eastAsiaTheme="minorEastAsia" w:hAnsi="Arial" w:cs="Arial"/>
      <w:lang w:eastAsia="ru-RU"/>
    </w:rPr>
  </w:style>
  <w:style w:type="paragraph" w:customStyle="1" w:styleId="padd">
    <w:name w:val="padd"/>
    <w:basedOn w:val="a"/>
    <w:rsid w:val="008D69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ddmid">
    <w:name w:val="padd_mid"/>
    <w:basedOn w:val="a"/>
    <w:rsid w:val="008D6936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dsearch">
    <w:name w:val="pad_search"/>
    <w:basedOn w:val="a"/>
    <w:rsid w:val="008D6936"/>
    <w:pPr>
      <w:shd w:val="clear" w:color="auto" w:fill="D4D4D4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dsearchsm">
    <w:name w:val="pad_search_sm"/>
    <w:basedOn w:val="a"/>
    <w:rsid w:val="008D6936"/>
    <w:pPr>
      <w:shd w:val="clear" w:color="auto" w:fill="D4D4D4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n">
    <w:name w:val="an"/>
    <w:basedOn w:val="a"/>
    <w:rsid w:val="008D69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markpadd">
    <w:name w:val="remark_padd"/>
    <w:basedOn w:val="a"/>
    <w:rsid w:val="008D69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mark">
    <w:name w:val="remark"/>
    <w:basedOn w:val="a"/>
    <w:rsid w:val="008D6936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eastAsiaTheme="minorEastAsia" w:hAnsi="Arial" w:cs="Arial"/>
      <w:color w:val="98C219"/>
      <w:sz w:val="20"/>
      <w:szCs w:val="20"/>
      <w:lang w:eastAsia="ru-RU"/>
    </w:rPr>
  </w:style>
  <w:style w:type="paragraph" w:customStyle="1" w:styleId="remarkbg">
    <w:name w:val="remark_bg"/>
    <w:basedOn w:val="a"/>
    <w:rsid w:val="008D6936"/>
    <w:pPr>
      <w:shd w:val="clear" w:color="auto" w:fill="98C21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markn">
    <w:name w:val="remark_n"/>
    <w:basedOn w:val="a"/>
    <w:rsid w:val="008D6936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eastAsiaTheme="minorEastAsia" w:hAnsi="Arial" w:cs="Arial"/>
      <w:color w:val="E41D0C"/>
      <w:sz w:val="20"/>
      <w:szCs w:val="20"/>
      <w:lang w:eastAsia="ru-RU"/>
    </w:rPr>
  </w:style>
  <w:style w:type="paragraph" w:customStyle="1" w:styleId="remarknbg">
    <w:name w:val="remark_n_bg"/>
    <w:basedOn w:val="a"/>
    <w:rsid w:val="008D6936"/>
    <w:pPr>
      <w:shd w:val="clear" w:color="auto" w:fill="E41D0C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nd">
    <w:name w:val="fnd"/>
    <w:basedOn w:val="a"/>
    <w:rsid w:val="008D6936"/>
    <w:pPr>
      <w:shd w:val="clear" w:color="auto" w:fill="FFFF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mo">
    <w:name w:val="demo"/>
    <w:basedOn w:val="a"/>
    <w:rsid w:val="008D6936"/>
    <w:pPr>
      <w:spacing w:before="100" w:beforeAutospacing="1" w:after="100" w:afterAutospacing="1" w:line="240" w:lineRule="auto"/>
    </w:pPr>
    <w:rPr>
      <w:rFonts w:ascii="Arial" w:eastAsiaTheme="minorEastAsia" w:hAnsi="Arial" w:cs="Arial"/>
      <w:color w:val="E41D0C"/>
      <w:sz w:val="20"/>
      <w:szCs w:val="20"/>
      <w:lang w:eastAsia="ru-RU"/>
    </w:rPr>
  </w:style>
  <w:style w:type="paragraph" w:customStyle="1" w:styleId="inp">
    <w:name w:val="inp"/>
    <w:basedOn w:val="a"/>
    <w:rsid w:val="008D69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inpnoborder">
    <w:name w:val="inp_noborder"/>
    <w:basedOn w:val="a"/>
    <w:rsid w:val="008D69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but">
    <w:name w:val="but"/>
    <w:basedOn w:val="a"/>
    <w:rsid w:val="008D6936"/>
    <w:pPr>
      <w:shd w:val="clear" w:color="auto" w:fill="98C21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lang w:eastAsia="ru-RU"/>
    </w:rPr>
  </w:style>
  <w:style w:type="paragraph" w:customStyle="1" w:styleId="hiderem">
    <w:name w:val="hiderem"/>
    <w:basedOn w:val="a"/>
    <w:rsid w:val="008D693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color w:val="F19100"/>
      <w:sz w:val="24"/>
      <w:szCs w:val="24"/>
      <w:lang w:eastAsia="ru-RU"/>
    </w:rPr>
  </w:style>
  <w:style w:type="paragraph" w:customStyle="1" w:styleId="showrem">
    <w:name w:val="showrem"/>
    <w:basedOn w:val="a"/>
    <w:rsid w:val="008D693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10">
    <w:name w:val="pt10"/>
    <w:basedOn w:val="a"/>
    <w:rsid w:val="008D69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n0">
    <w:name w:val="a_n"/>
    <w:basedOn w:val="a"/>
    <w:rsid w:val="008D69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8D69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marka">
    <w:name w:val="remark_a"/>
    <w:basedOn w:val="a"/>
    <w:rsid w:val="008D69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markna">
    <w:name w:val="remark_n_a"/>
    <w:basedOn w:val="a"/>
    <w:rsid w:val="008D69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D6936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8D6936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8D6936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8D6936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8D693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D6936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8D693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D693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D6936"/>
    <w:rPr>
      <w:rFonts w:ascii="Symbol" w:hAnsi="Symbol" w:hint="default"/>
    </w:rPr>
  </w:style>
  <w:style w:type="character" w:customStyle="1" w:styleId="onewind3">
    <w:name w:val="onewind3"/>
    <w:basedOn w:val="a0"/>
    <w:rsid w:val="008D6936"/>
    <w:rPr>
      <w:rFonts w:ascii="Wingdings 3" w:hAnsi="Wingdings 3" w:hint="default"/>
    </w:rPr>
  </w:style>
  <w:style w:type="character" w:customStyle="1" w:styleId="onewind2">
    <w:name w:val="onewind2"/>
    <w:basedOn w:val="a0"/>
    <w:rsid w:val="008D6936"/>
    <w:rPr>
      <w:rFonts w:ascii="Wingdings 2" w:hAnsi="Wingdings 2" w:hint="default"/>
    </w:rPr>
  </w:style>
  <w:style w:type="character" w:customStyle="1" w:styleId="onewind">
    <w:name w:val="onewind"/>
    <w:basedOn w:val="a0"/>
    <w:rsid w:val="008D6936"/>
    <w:rPr>
      <w:rFonts w:ascii="Wingdings" w:hAnsi="Wingdings" w:hint="default"/>
    </w:rPr>
  </w:style>
  <w:style w:type="character" w:customStyle="1" w:styleId="rednoun">
    <w:name w:val="rednoun"/>
    <w:basedOn w:val="a0"/>
    <w:rsid w:val="008D6936"/>
  </w:style>
  <w:style w:type="character" w:customStyle="1" w:styleId="post">
    <w:name w:val="post"/>
    <w:basedOn w:val="a0"/>
    <w:rsid w:val="008D693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8D693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8D693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D693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D6936"/>
    <w:rPr>
      <w:rFonts w:ascii="Arial" w:hAnsi="Arial" w:cs="Arial" w:hint="default"/>
    </w:rPr>
  </w:style>
  <w:style w:type="table" w:customStyle="1" w:styleId="tablencpi">
    <w:name w:val="tablencpi"/>
    <w:basedOn w:val="a1"/>
    <w:rsid w:val="008D6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8806</Words>
  <Characters>50199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2023-02-15T08:49:00Z</dcterms:created>
  <dcterms:modified xsi:type="dcterms:W3CDTF">2023-02-15T08:49:00Z</dcterms:modified>
</cp:coreProperties>
</file>